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4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4459"/>
      </w:tblGrid>
      <w:tr w:rsidR="004A0387" w:rsidRPr="006F65A1" w:rsidTr="00A33646">
        <w:trPr>
          <w:trHeight w:val="703"/>
        </w:trPr>
        <w:tc>
          <w:tcPr>
            <w:tcW w:w="14459" w:type="dxa"/>
            <w:tcBorders>
              <w:top w:val="nil"/>
              <w:left w:val="nil"/>
              <w:bottom w:val="nil"/>
              <w:right w:val="nil"/>
            </w:tcBorders>
            <w:shd w:val="clear" w:color="auto" w:fill="auto"/>
            <w:noWrap/>
            <w:hideMark/>
          </w:tcPr>
          <w:tbl>
            <w:tblPr>
              <w:tblStyle w:val="GridTable1Light"/>
              <w:tblW w:w="31572" w:type="dxa"/>
              <w:tblLayout w:type="fixed"/>
              <w:tblLook w:val="04A0" w:firstRow="1" w:lastRow="0" w:firstColumn="1" w:lastColumn="0" w:noHBand="0" w:noVBand="1"/>
            </w:tblPr>
            <w:tblGrid>
              <w:gridCol w:w="4148"/>
              <w:gridCol w:w="560"/>
              <w:gridCol w:w="13437"/>
              <w:gridCol w:w="6340"/>
              <w:gridCol w:w="7087"/>
            </w:tblGrid>
            <w:tr w:rsidR="00F43B66" w:rsidRPr="006F65A1" w:rsidTr="003749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48" w:type="dxa"/>
                  <w:tcBorders>
                    <w:top w:val="nil"/>
                    <w:left w:val="nil"/>
                    <w:bottom w:val="nil"/>
                    <w:right w:val="nil"/>
                  </w:tcBorders>
                </w:tcPr>
                <w:p w:rsidR="00F43B66" w:rsidRPr="00F43B66" w:rsidRDefault="006A29FF" w:rsidP="00FD7D55">
                  <w:pPr>
                    <w:keepNext/>
                    <w:widowControl w:val="0"/>
                    <w:spacing w:after="240"/>
                    <w:jc w:val="center"/>
                    <w:rPr>
                      <w:b w:val="0"/>
                      <w:sz w:val="24"/>
                      <w:szCs w:val="24"/>
                    </w:rPr>
                  </w:pPr>
                  <w:r>
                    <w:rPr>
                      <w:b w:val="0"/>
                      <w:noProof/>
                      <w:sz w:val="24"/>
                      <w:szCs w:val="24"/>
                    </w:rPr>
                    <w:pict>
                      <v:shapetype id="_x0000_t32" coordsize="21600,21600" o:spt="32" o:oned="t" path="m,l21600,21600e" filled="f">
                        <v:path arrowok="t" fillok="f" o:connecttype="none"/>
                        <o:lock v:ext="edit" shapetype="t"/>
                      </v:shapetype>
                      <v:shape id="_x0000_s1033" type="#_x0000_t32" style="position:absolute;left:0;text-align:left;margin-left:70.3pt;margin-top:17.5pt;width:57.8pt;height:0;z-index:251669504" o:connectortype="straight"/>
                    </w:pict>
                  </w:r>
                  <w:r w:rsidR="00F43B66" w:rsidRPr="00F43B66">
                    <w:rPr>
                      <w:sz w:val="24"/>
                      <w:szCs w:val="24"/>
                    </w:rPr>
                    <w:t>BỘ TÀI CHÍNH</w:t>
                  </w:r>
                </w:p>
              </w:tc>
              <w:tc>
                <w:tcPr>
                  <w:tcW w:w="560" w:type="dxa"/>
                  <w:tcBorders>
                    <w:top w:val="nil"/>
                    <w:left w:val="nil"/>
                    <w:bottom w:val="nil"/>
                    <w:right w:val="nil"/>
                  </w:tcBorders>
                </w:tcPr>
                <w:p w:rsidR="00F43B66" w:rsidRPr="00F43B66" w:rsidRDefault="00F43B66" w:rsidP="00FD7D55">
                  <w:pPr>
                    <w:keepNext/>
                    <w:widowControl w:val="0"/>
                    <w:jc w:val="center"/>
                    <w:cnfStyle w:val="100000000000" w:firstRow="1" w:lastRow="0" w:firstColumn="0" w:lastColumn="0" w:oddVBand="0" w:evenVBand="0" w:oddHBand="0" w:evenHBand="0" w:firstRowFirstColumn="0" w:firstRowLastColumn="0" w:lastRowFirstColumn="0" w:lastRowLastColumn="0"/>
                    <w:rPr>
                      <w:b w:val="0"/>
                      <w:sz w:val="24"/>
                      <w:szCs w:val="24"/>
                    </w:rPr>
                  </w:pPr>
                </w:p>
              </w:tc>
              <w:tc>
                <w:tcPr>
                  <w:tcW w:w="13437" w:type="dxa"/>
                  <w:tcBorders>
                    <w:top w:val="nil"/>
                    <w:left w:val="nil"/>
                    <w:bottom w:val="nil"/>
                    <w:right w:val="nil"/>
                  </w:tcBorders>
                </w:tcPr>
                <w:p w:rsidR="00F43B66" w:rsidRPr="00F43B66" w:rsidRDefault="00121029" w:rsidP="00121029">
                  <w:pPr>
                    <w:keepNext/>
                    <w:widowControl w:val="0"/>
                    <w:cnfStyle w:val="100000000000" w:firstRow="1" w:lastRow="0" w:firstColumn="0" w:lastColumn="0" w:oddVBand="0" w:evenVBand="0" w:oddHBand="0" w:evenHBand="0" w:firstRowFirstColumn="0" w:firstRowLastColumn="0" w:lastRowFirstColumn="0" w:lastRowLastColumn="0"/>
                    <w:rPr>
                      <w:b w:val="0"/>
                      <w:sz w:val="24"/>
                      <w:szCs w:val="24"/>
                    </w:rPr>
                  </w:pPr>
                  <w:r>
                    <w:rPr>
                      <w:sz w:val="24"/>
                      <w:szCs w:val="24"/>
                      <w:lang w:val="vi-VN"/>
                    </w:rPr>
                    <w:t xml:space="preserve">                                                                  </w:t>
                  </w:r>
                  <w:r w:rsidR="00F43B66" w:rsidRPr="00F43B66">
                    <w:rPr>
                      <w:sz w:val="24"/>
                      <w:szCs w:val="24"/>
                    </w:rPr>
                    <w:t>CỘNG HÒA XÃ HỘI CHỦ NGHĨA VIỆT NAM</w:t>
                  </w:r>
                </w:p>
                <w:p w:rsidR="00F43B66" w:rsidRPr="00132214" w:rsidRDefault="00374960" w:rsidP="00374960">
                  <w:pPr>
                    <w:keepNext/>
                    <w:widowControl w:val="0"/>
                    <w:cnfStyle w:val="100000000000" w:firstRow="1" w:lastRow="0" w:firstColumn="0" w:lastColumn="0" w:oddVBand="0" w:evenVBand="0" w:oddHBand="0" w:evenHBand="0" w:firstRowFirstColumn="0" w:firstRowLastColumn="0" w:lastRowFirstColumn="0" w:lastRowLastColumn="0"/>
                    <w:rPr>
                      <w:b w:val="0"/>
                      <w:sz w:val="24"/>
                      <w:szCs w:val="24"/>
                      <w:lang w:val="vi-VN"/>
                    </w:rPr>
                  </w:pPr>
                  <w:r>
                    <w:rPr>
                      <w:sz w:val="24"/>
                      <w:szCs w:val="24"/>
                      <w:lang w:val="vi-VN"/>
                    </w:rPr>
                    <w:t xml:space="preserve">                                                                                    </w:t>
                  </w:r>
                  <w:r w:rsidR="00F43B66" w:rsidRPr="00132214">
                    <w:rPr>
                      <w:sz w:val="24"/>
                      <w:szCs w:val="24"/>
                      <w:lang w:val="vi-VN"/>
                    </w:rPr>
                    <w:t>Độc lập – Tự do – Hạnh phúc</w:t>
                  </w:r>
                </w:p>
                <w:p w:rsidR="00F43B66" w:rsidRPr="00ED5A20" w:rsidRDefault="006A29FF" w:rsidP="00ED5A20">
                  <w:pPr>
                    <w:keepNext/>
                    <w:widowControl w:val="0"/>
                    <w:tabs>
                      <w:tab w:val="center" w:pos="6610"/>
                    </w:tabs>
                    <w:cnfStyle w:val="100000000000" w:firstRow="1" w:lastRow="0" w:firstColumn="0" w:lastColumn="0" w:oddVBand="0" w:evenVBand="0" w:oddHBand="0" w:evenHBand="0" w:firstRowFirstColumn="0" w:firstRowLastColumn="0" w:lastRowFirstColumn="0" w:lastRowLastColumn="0"/>
                    <w:rPr>
                      <w:b w:val="0"/>
                      <w:sz w:val="20"/>
                      <w:szCs w:val="24"/>
                      <w:lang w:val="vi-VN"/>
                    </w:rPr>
                  </w:pPr>
                  <w:r>
                    <w:rPr>
                      <w:b w:val="0"/>
                      <w:noProof/>
                      <w:sz w:val="24"/>
                      <w:szCs w:val="24"/>
                    </w:rPr>
                    <w:pict>
                      <v:shape id="_x0000_s1034" type="#_x0000_t32" style="position:absolute;left:0;text-align:left;margin-left:257.7pt;margin-top:1.95pt;width:139.35pt;height:.05pt;z-index:251670528" o:connectortype="straight"/>
                    </w:pict>
                  </w:r>
                  <w:r w:rsidR="00ED5A20">
                    <w:rPr>
                      <w:b w:val="0"/>
                      <w:sz w:val="24"/>
                      <w:szCs w:val="24"/>
                      <w:lang w:val="vi-VN"/>
                    </w:rPr>
                    <w:tab/>
                  </w:r>
                </w:p>
                <w:p w:rsidR="00384E33" w:rsidRPr="00384E33" w:rsidRDefault="00384E33" w:rsidP="00384E33">
                  <w:pPr>
                    <w:keepNext/>
                    <w:widowControl w:val="0"/>
                    <w:cnfStyle w:val="100000000000" w:firstRow="1" w:lastRow="0" w:firstColumn="0" w:lastColumn="0" w:oddVBand="0" w:evenVBand="0" w:oddHBand="0" w:evenHBand="0" w:firstRowFirstColumn="0" w:firstRowLastColumn="0" w:lastRowFirstColumn="0" w:lastRowLastColumn="0"/>
                    <w:rPr>
                      <w:b w:val="0"/>
                      <w:i/>
                      <w:sz w:val="24"/>
                      <w:szCs w:val="24"/>
                      <w:lang w:val="vi-VN"/>
                    </w:rPr>
                  </w:pPr>
                  <w:r>
                    <w:rPr>
                      <w:b w:val="0"/>
                      <w:i/>
                      <w:sz w:val="24"/>
                      <w:szCs w:val="24"/>
                      <w:lang w:val="vi-VN"/>
                    </w:rPr>
                    <w:t xml:space="preserve">                                                                             </w:t>
                  </w:r>
                  <w:r w:rsidR="002C6945">
                    <w:rPr>
                      <w:b w:val="0"/>
                      <w:i/>
                      <w:sz w:val="24"/>
                      <w:szCs w:val="24"/>
                      <w:lang w:val="vi-VN"/>
                    </w:rPr>
                    <w:t xml:space="preserve"> </w:t>
                  </w:r>
                  <w:r w:rsidRPr="00384E33">
                    <w:rPr>
                      <w:b w:val="0"/>
                      <w:i/>
                      <w:sz w:val="24"/>
                      <w:szCs w:val="24"/>
                      <w:lang w:val="vi-VN"/>
                    </w:rPr>
                    <w:t>Hà Nôi, ngày ..... tháng ..... năm 2024</w:t>
                  </w:r>
                </w:p>
              </w:tc>
              <w:tc>
                <w:tcPr>
                  <w:tcW w:w="6340" w:type="dxa"/>
                  <w:tcBorders>
                    <w:left w:val="nil"/>
                  </w:tcBorders>
                </w:tcPr>
                <w:p w:rsidR="00F43B66" w:rsidRPr="00132214" w:rsidRDefault="00F43B66" w:rsidP="00FD7D55">
                  <w:pPr>
                    <w:keepNext/>
                    <w:widowControl w:val="0"/>
                    <w:contextualSpacing/>
                    <w:jc w:val="center"/>
                    <w:cnfStyle w:val="100000000000" w:firstRow="1" w:lastRow="0" w:firstColumn="0" w:lastColumn="0" w:oddVBand="0" w:evenVBand="0" w:oddHBand="0" w:evenHBand="0" w:firstRowFirstColumn="0" w:firstRowLastColumn="0" w:lastRowFirstColumn="0" w:lastRowLastColumn="0"/>
                    <w:rPr>
                      <w:rFonts w:cs="Times New Roman"/>
                      <w:sz w:val="24"/>
                      <w:szCs w:val="24"/>
                      <w:lang w:val="vi-VN"/>
                    </w:rPr>
                  </w:pPr>
                  <w:r w:rsidRPr="00132214">
                    <w:rPr>
                      <w:rFonts w:cs="Times New Roman"/>
                      <w:sz w:val="24"/>
                      <w:szCs w:val="24"/>
                      <w:lang w:val="vi-VN"/>
                    </w:rPr>
                    <w:t>BỘ TÀI CHÍNH</w:t>
                  </w:r>
                </w:p>
                <w:p w:rsidR="00F43B66" w:rsidRPr="00132214" w:rsidRDefault="006A29FF" w:rsidP="00FD7D55">
                  <w:pPr>
                    <w:keepNext/>
                    <w:widowControl w:val="0"/>
                    <w:contextualSpacing/>
                    <w:jc w:val="center"/>
                    <w:cnfStyle w:val="100000000000" w:firstRow="1" w:lastRow="0" w:firstColumn="0" w:lastColumn="0" w:oddVBand="0" w:evenVBand="0" w:oddHBand="0" w:evenHBand="0" w:firstRowFirstColumn="0" w:firstRowLastColumn="0" w:lastRowFirstColumn="0" w:lastRowLastColumn="0"/>
                    <w:rPr>
                      <w:rFonts w:cs="Times New Roman"/>
                      <w:sz w:val="24"/>
                      <w:szCs w:val="24"/>
                      <w:lang w:val="vi-VN"/>
                    </w:rPr>
                  </w:pPr>
                  <w:r>
                    <w:rPr>
                      <w:rFonts w:cs="Times New Roman"/>
                      <w:noProof/>
                      <w:sz w:val="24"/>
                      <w:szCs w:val="24"/>
                    </w:rPr>
                    <w:pict>
                      <v:line id="Straight Connector 1" o:spid="_x0000_s1032" style="position:absolute;left:0;text-align:left;z-index:251668480;visibility:visible;mso-wrap-distance-top:-6e-5mm;mso-wrap-distance-bottom:-6e-5mm;mso-width-relative:margin" from="129pt,6.35pt" to="212.2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" strokecolor="#4579b8 [3044]">
                        <o:lock v:ext="edit" shapetype="f"/>
                      </v:line>
                    </w:pict>
                  </w:r>
                </w:p>
              </w:tc>
              <w:tc>
                <w:tcPr>
                  <w:tcW w:w="7087" w:type="dxa"/>
                </w:tcPr>
                <w:p w:rsidR="00F43B66" w:rsidRPr="00132214" w:rsidRDefault="00F43B66" w:rsidP="00FD7D55">
                  <w:pPr>
                    <w:keepNext/>
                    <w:widowControl w:val="0"/>
                    <w:contextualSpacing/>
                    <w:jc w:val="center"/>
                    <w:cnfStyle w:val="100000000000" w:firstRow="1" w:lastRow="0" w:firstColumn="0" w:lastColumn="0" w:oddVBand="0" w:evenVBand="0" w:oddHBand="0" w:evenHBand="0" w:firstRowFirstColumn="0" w:firstRowLastColumn="0" w:lastRowFirstColumn="0" w:lastRowLastColumn="0"/>
                    <w:rPr>
                      <w:rFonts w:cs="Times New Roman"/>
                      <w:b w:val="0"/>
                      <w:sz w:val="24"/>
                      <w:szCs w:val="24"/>
                      <w:lang w:val="vi-VN"/>
                    </w:rPr>
                  </w:pPr>
                </w:p>
              </w:tc>
            </w:tr>
          </w:tbl>
          <w:p w:rsidR="00384E33" w:rsidRDefault="00384E33" w:rsidP="00FD7D55">
            <w:pPr>
              <w:keepNext/>
              <w:widowControl w:val="0"/>
              <w:spacing w:after="0" w:line="240" w:lineRule="auto"/>
              <w:contextualSpacing/>
              <w:jc w:val="center"/>
              <w:rPr>
                <w:rFonts w:cs="Times New Roman"/>
                <w:b/>
                <w:sz w:val="24"/>
                <w:szCs w:val="24"/>
                <w:lang w:val="vi-VN"/>
              </w:rPr>
            </w:pPr>
          </w:p>
          <w:p w:rsidR="00154EBC" w:rsidRPr="00384E33" w:rsidRDefault="00154EBC" w:rsidP="00FD7D55">
            <w:pPr>
              <w:keepNext/>
              <w:widowControl w:val="0"/>
              <w:spacing w:after="0" w:line="240" w:lineRule="auto"/>
              <w:contextualSpacing/>
              <w:jc w:val="center"/>
              <w:rPr>
                <w:rFonts w:cs="Times New Roman"/>
                <w:b/>
                <w:sz w:val="24"/>
                <w:szCs w:val="24"/>
                <w:lang w:val="vi-VN"/>
              </w:rPr>
            </w:pPr>
            <w:r w:rsidRPr="00F43B66">
              <w:rPr>
                <w:rFonts w:cs="Times New Roman"/>
                <w:b/>
                <w:sz w:val="24"/>
                <w:szCs w:val="24"/>
                <w:lang w:val="vi-VN"/>
              </w:rPr>
              <w:t>BẢN TỔNG HỢP</w:t>
            </w:r>
            <w:r w:rsidR="002014BB" w:rsidRPr="00384E33">
              <w:rPr>
                <w:rFonts w:cs="Times New Roman"/>
                <w:b/>
                <w:sz w:val="24"/>
                <w:szCs w:val="24"/>
                <w:lang w:val="vi-VN"/>
              </w:rPr>
              <w:t xml:space="preserve">, </w:t>
            </w:r>
            <w:r w:rsidRPr="00F43B66">
              <w:rPr>
                <w:rFonts w:cs="Times New Roman"/>
                <w:b/>
                <w:sz w:val="24"/>
                <w:szCs w:val="24"/>
                <w:lang w:val="vi-VN"/>
              </w:rPr>
              <w:t>GIẢI TRÌNH</w:t>
            </w:r>
            <w:r w:rsidR="00BE0102" w:rsidRPr="00384E33">
              <w:rPr>
                <w:rFonts w:cs="Times New Roman"/>
                <w:b/>
                <w:sz w:val="24"/>
                <w:szCs w:val="24"/>
                <w:lang w:val="vi-VN"/>
              </w:rPr>
              <w:t>, TIẾP THU</w:t>
            </w:r>
            <w:r w:rsidRPr="00F43B66">
              <w:rPr>
                <w:rFonts w:cs="Times New Roman"/>
                <w:b/>
                <w:sz w:val="24"/>
                <w:szCs w:val="24"/>
                <w:lang w:val="vi-VN"/>
              </w:rPr>
              <w:t xml:space="preserve"> Ý KIẾN GÓP Ý</w:t>
            </w:r>
            <w:r w:rsidRPr="00384E33">
              <w:rPr>
                <w:rFonts w:cs="Times New Roman"/>
                <w:b/>
                <w:sz w:val="24"/>
                <w:szCs w:val="24"/>
                <w:lang w:val="vi-VN"/>
              </w:rPr>
              <w:t xml:space="preserve"> CỦA </w:t>
            </w:r>
            <w:r w:rsidR="002511C6" w:rsidRPr="00384E33">
              <w:rPr>
                <w:rFonts w:cs="Times New Roman"/>
                <w:b/>
                <w:sz w:val="24"/>
                <w:szCs w:val="24"/>
                <w:lang w:val="vi-VN"/>
              </w:rPr>
              <w:t>CƠ QUAN, TỔ CHỨC, CÁ NHÂN</w:t>
            </w:r>
          </w:p>
          <w:p w:rsidR="00D3363C" w:rsidRDefault="007435A5" w:rsidP="00BE0102">
            <w:pPr>
              <w:keepNext/>
              <w:widowControl w:val="0"/>
              <w:spacing w:after="0" w:line="240" w:lineRule="auto"/>
              <w:contextualSpacing/>
              <w:jc w:val="center"/>
              <w:rPr>
                <w:rFonts w:cs="Times New Roman"/>
                <w:b/>
                <w:sz w:val="24"/>
                <w:szCs w:val="24"/>
                <w:lang w:val="vi-VN"/>
              </w:rPr>
            </w:pPr>
            <w:r>
              <w:rPr>
                <w:rFonts w:cs="Times New Roman"/>
                <w:b/>
                <w:sz w:val="24"/>
                <w:szCs w:val="24"/>
                <w:lang w:val="vi-VN"/>
              </w:rPr>
              <w:t>VỀ</w:t>
            </w:r>
            <w:r w:rsidR="00154EBC" w:rsidRPr="00F43B66">
              <w:rPr>
                <w:rFonts w:cs="Times New Roman"/>
                <w:b/>
                <w:sz w:val="24"/>
                <w:szCs w:val="24"/>
                <w:lang w:val="vi-VN"/>
              </w:rPr>
              <w:t xml:space="preserve"> DỰ THẢO </w:t>
            </w:r>
            <w:r w:rsidR="00154EBC" w:rsidRPr="00132214">
              <w:rPr>
                <w:rFonts w:cs="Times New Roman"/>
                <w:b/>
                <w:sz w:val="24"/>
                <w:szCs w:val="24"/>
                <w:lang w:val="vi-VN"/>
              </w:rPr>
              <w:t>NGHỊ ĐỊNH</w:t>
            </w:r>
            <w:r w:rsidR="0033626D" w:rsidRPr="00132214">
              <w:rPr>
                <w:rFonts w:cs="Times New Roman"/>
                <w:b/>
                <w:sz w:val="24"/>
                <w:szCs w:val="24"/>
                <w:lang w:val="vi-VN"/>
              </w:rPr>
              <w:t xml:space="preserve"> SỬA ĐỔI, BỔ SUNG </w:t>
            </w:r>
            <w:r w:rsidR="00BE0102" w:rsidRPr="00132214">
              <w:rPr>
                <w:rFonts w:cs="Times New Roman"/>
                <w:b/>
                <w:sz w:val="24"/>
                <w:szCs w:val="24"/>
                <w:lang w:val="vi-VN"/>
              </w:rPr>
              <w:t xml:space="preserve">MỘT SỐ ĐIỀU CỦA </w:t>
            </w:r>
            <w:r w:rsidR="0033626D" w:rsidRPr="00132214">
              <w:rPr>
                <w:rFonts w:cs="Times New Roman"/>
                <w:b/>
                <w:sz w:val="24"/>
                <w:szCs w:val="24"/>
                <w:lang w:val="vi-VN"/>
              </w:rPr>
              <w:t xml:space="preserve">NGHỊ ĐỊNH 155/2020/NĐ-CP NGÀY 31/12/2020 </w:t>
            </w:r>
            <w:r w:rsidR="002511C6" w:rsidRPr="00132214">
              <w:rPr>
                <w:rFonts w:cs="Times New Roman"/>
                <w:b/>
                <w:sz w:val="24"/>
                <w:szCs w:val="24"/>
                <w:lang w:val="vi-VN"/>
              </w:rPr>
              <w:br/>
            </w:r>
            <w:r w:rsidR="0033626D" w:rsidRPr="00132214">
              <w:rPr>
                <w:rFonts w:cs="Times New Roman"/>
                <w:b/>
                <w:sz w:val="24"/>
                <w:szCs w:val="24"/>
                <w:lang w:val="vi-VN"/>
              </w:rPr>
              <w:t>CỦA CHÍNH PHỦ</w:t>
            </w:r>
            <w:r w:rsidR="00154EBC" w:rsidRPr="00132214">
              <w:rPr>
                <w:rFonts w:cs="Times New Roman"/>
                <w:b/>
                <w:sz w:val="24"/>
                <w:szCs w:val="24"/>
                <w:lang w:val="vi-VN"/>
              </w:rPr>
              <w:t xml:space="preserve"> QUY ĐỊNH CHI TIẾT THI HÀNH MỘT SỐ ĐIỀU CỦA</w:t>
            </w:r>
            <w:r w:rsidR="00154EBC" w:rsidRPr="00F43B66">
              <w:rPr>
                <w:rFonts w:cs="Times New Roman"/>
                <w:b/>
                <w:sz w:val="24"/>
                <w:szCs w:val="24"/>
                <w:lang w:val="vi-VN"/>
              </w:rPr>
              <w:t xml:space="preserve"> LUẬT CHỨNG KHOÁN</w:t>
            </w:r>
          </w:p>
          <w:p w:rsidR="002511C6" w:rsidRDefault="002511C6" w:rsidP="00BE0102">
            <w:pPr>
              <w:keepNext/>
              <w:widowControl w:val="0"/>
              <w:spacing w:after="0" w:line="240" w:lineRule="auto"/>
              <w:contextualSpacing/>
              <w:jc w:val="center"/>
              <w:rPr>
                <w:rFonts w:cs="Times New Roman"/>
                <w:b/>
                <w:sz w:val="24"/>
                <w:szCs w:val="24"/>
                <w:lang w:val="vi-VN"/>
              </w:rPr>
            </w:pPr>
            <w:r w:rsidRPr="002511C6">
              <w:rPr>
                <w:rFonts w:cs="Times New Roman"/>
                <w:b/>
                <w:sz w:val="24"/>
                <w:szCs w:val="24"/>
                <w:lang w:val="vi-VN"/>
              </w:rPr>
              <w:t>THEO TRÌNH TỰ, THỦ TỤC RÚT GỌN</w:t>
            </w:r>
          </w:p>
          <w:p w:rsidR="00BA5182" w:rsidRDefault="00BA5182" w:rsidP="00BE0102">
            <w:pPr>
              <w:keepNext/>
              <w:widowControl w:val="0"/>
              <w:spacing w:after="0" w:line="240" w:lineRule="auto"/>
              <w:contextualSpacing/>
              <w:jc w:val="center"/>
              <w:rPr>
                <w:rFonts w:cs="Times New Roman"/>
                <w:i/>
                <w:sz w:val="24"/>
                <w:szCs w:val="24"/>
                <w:lang w:val="vi-VN"/>
              </w:rPr>
            </w:pPr>
            <w:r w:rsidRPr="00BA5182">
              <w:rPr>
                <w:rFonts w:cs="Times New Roman"/>
                <w:i/>
                <w:sz w:val="24"/>
                <w:szCs w:val="24"/>
                <w:lang w:val="vi-VN"/>
              </w:rPr>
              <w:t>(</w:t>
            </w:r>
            <w:r w:rsidR="007F1CD2" w:rsidRPr="00BA2383">
              <w:rPr>
                <w:rFonts w:cs="Times New Roman"/>
                <w:i/>
                <w:sz w:val="24"/>
                <w:szCs w:val="24"/>
                <w:lang w:val="vi-VN"/>
              </w:rPr>
              <w:t>K</w:t>
            </w:r>
            <w:r w:rsidRPr="00BA5182">
              <w:rPr>
                <w:rFonts w:cs="Times New Roman"/>
                <w:i/>
                <w:sz w:val="24"/>
                <w:szCs w:val="24"/>
                <w:lang w:val="vi-VN"/>
              </w:rPr>
              <w:t xml:space="preserve">èm theo </w:t>
            </w:r>
            <w:r w:rsidR="008B28FD" w:rsidRPr="008B28FD">
              <w:rPr>
                <w:rFonts w:cs="Times New Roman"/>
                <w:i/>
                <w:sz w:val="24"/>
                <w:szCs w:val="24"/>
                <w:lang w:val="vi-VN"/>
              </w:rPr>
              <w:t>C</w:t>
            </w:r>
            <w:r w:rsidRPr="00BA5182">
              <w:rPr>
                <w:rFonts w:cs="Times New Roman"/>
                <w:i/>
                <w:sz w:val="24"/>
                <w:szCs w:val="24"/>
                <w:lang w:val="vi-VN"/>
              </w:rPr>
              <w:t xml:space="preserve">ông văn số ……./BTC-UBCK ngày </w:t>
            </w:r>
            <w:r w:rsidR="00AD5A05">
              <w:rPr>
                <w:rFonts w:cs="Times New Roman"/>
                <w:i/>
                <w:sz w:val="24"/>
                <w:szCs w:val="24"/>
                <w:lang w:val="vi-VN"/>
              </w:rPr>
              <w:t>…</w:t>
            </w:r>
            <w:r w:rsidRPr="00BA5182">
              <w:rPr>
                <w:rFonts w:cs="Times New Roman"/>
                <w:i/>
                <w:sz w:val="24"/>
                <w:szCs w:val="24"/>
                <w:lang w:val="vi-VN"/>
              </w:rPr>
              <w:t>../…./2024 của Bộ Tài chính)</w:t>
            </w:r>
          </w:p>
          <w:p w:rsidR="00D3363C" w:rsidRPr="00384E33" w:rsidRDefault="00384E33" w:rsidP="00384E33">
            <w:pPr>
              <w:keepNext/>
              <w:widowControl w:val="0"/>
              <w:spacing w:after="0" w:line="240" w:lineRule="auto"/>
              <w:contextualSpacing/>
              <w:jc w:val="center"/>
              <w:rPr>
                <w:rFonts w:cs="Times New Roman"/>
                <w:i/>
                <w:sz w:val="36"/>
                <w:szCs w:val="24"/>
                <w:lang w:val="vi-VN"/>
              </w:rPr>
            </w:pPr>
            <w:r>
              <w:rPr>
                <w:rFonts w:cs="Times New Roman"/>
                <w:i/>
                <w:sz w:val="24"/>
                <w:szCs w:val="24"/>
                <w:lang w:val="vi-VN"/>
              </w:rPr>
              <w:t xml:space="preserve">                                </w:t>
            </w:r>
          </w:p>
          <w:p w:rsidR="00D3363C" w:rsidRPr="003632F4" w:rsidRDefault="00D3363C" w:rsidP="00F43B66">
            <w:pPr>
              <w:keepNext/>
              <w:widowControl w:val="0"/>
              <w:spacing w:after="0" w:line="240" w:lineRule="auto"/>
              <w:ind w:firstLine="680"/>
              <w:contextualSpacing/>
              <w:rPr>
                <w:rFonts w:cs="Times New Roman"/>
                <w:sz w:val="24"/>
                <w:szCs w:val="24"/>
                <w:lang w:val="vi-VN"/>
              </w:rPr>
            </w:pPr>
            <w:r w:rsidRPr="00F43B66">
              <w:rPr>
                <w:rFonts w:cs="Times New Roman"/>
                <w:sz w:val="24"/>
                <w:szCs w:val="24"/>
                <w:lang w:val="vi-VN"/>
              </w:rPr>
              <w:t xml:space="preserve">1. </w:t>
            </w:r>
            <w:r w:rsidR="008E5030" w:rsidRPr="008E5030">
              <w:rPr>
                <w:rFonts w:cs="Times New Roman"/>
                <w:sz w:val="24"/>
                <w:szCs w:val="24"/>
                <w:lang w:val="vi-VN"/>
              </w:rPr>
              <w:t xml:space="preserve">Căn cứ </w:t>
            </w:r>
            <w:r w:rsidR="003632F4" w:rsidRPr="003632F4">
              <w:rPr>
                <w:rFonts w:cs="Times New Roman"/>
                <w:sz w:val="24"/>
                <w:szCs w:val="24"/>
                <w:lang w:val="vi-VN"/>
              </w:rPr>
              <w:t>Luật Ban hành văn bản quy phạm pháp luật ngày 22 tháng 6 năm 2015; Luật sửa đổi, bổ sung một số điều của Luật Ban hành văn bản quy phạm pháp luật ngày 18 tháng 6 năm 2020; Nghị định số 59/2024/NĐ-CP sửa đổi, bổ sung một số điều của Nghị định số 34/2016/NĐ-CP ngày 14 tháng 5 năm 2016 của Chính phủ quy định chi tiết một số điều và biện pháp thi hành Luật Ban hành văn bản quy phạm pháp luật đã được sửa đổi, bổ sung một số điều theo Nghị định số 154/2020/NĐ-CP ngày 31 tháng 12 năm 2020 của Chính phủ</w:t>
            </w:r>
            <w:r w:rsidR="0024273F">
              <w:rPr>
                <w:rFonts w:cs="Times New Roman"/>
                <w:sz w:val="24"/>
                <w:szCs w:val="24"/>
                <w:lang w:val="vi-VN"/>
              </w:rPr>
              <w:t xml:space="preserve">; Căn cứ theo các Công văn góp ý của các </w:t>
            </w:r>
            <w:r w:rsidR="00C922B7">
              <w:rPr>
                <w:rFonts w:cs="Times New Roman"/>
                <w:sz w:val="24"/>
                <w:szCs w:val="24"/>
                <w:lang w:val="vi-VN"/>
              </w:rPr>
              <w:t>c</w:t>
            </w:r>
            <w:r w:rsidR="0024273F">
              <w:rPr>
                <w:rFonts w:cs="Times New Roman"/>
                <w:sz w:val="24"/>
                <w:szCs w:val="24"/>
                <w:lang w:val="vi-VN"/>
              </w:rPr>
              <w:t>ơ quan, tổ chức, cá nhân</w:t>
            </w:r>
            <w:r w:rsidR="00092E80">
              <w:rPr>
                <w:rFonts w:cs="Times New Roman"/>
                <w:sz w:val="24"/>
                <w:szCs w:val="24"/>
                <w:lang w:val="vi-VN"/>
              </w:rPr>
              <w:t xml:space="preserve"> đối với Dự thảo Nghị định.</w:t>
            </w:r>
          </w:p>
          <w:p w:rsidR="00F43B66" w:rsidRPr="00F43B66" w:rsidRDefault="00D3363C" w:rsidP="00F43B66">
            <w:pPr>
              <w:keepNext/>
              <w:widowControl w:val="0"/>
              <w:spacing w:after="0" w:line="240" w:lineRule="auto"/>
              <w:ind w:firstLine="680"/>
              <w:contextualSpacing/>
              <w:rPr>
                <w:rFonts w:cs="Times New Roman"/>
                <w:sz w:val="24"/>
                <w:szCs w:val="24"/>
                <w:lang w:val="vi-VN"/>
              </w:rPr>
            </w:pPr>
            <w:r w:rsidRPr="00F43B66">
              <w:rPr>
                <w:rFonts w:cs="Times New Roman"/>
                <w:sz w:val="24"/>
                <w:szCs w:val="24"/>
                <w:lang w:val="vi-VN"/>
              </w:rPr>
              <w:t xml:space="preserve">2. </w:t>
            </w:r>
            <w:r w:rsidR="00F43B66" w:rsidRPr="00F43B66">
              <w:rPr>
                <w:rFonts w:eastAsia="Arial"/>
                <w:sz w:val="24"/>
                <w:szCs w:val="24"/>
                <w:lang w:val="nl-NL"/>
              </w:rPr>
              <w:t xml:space="preserve">Bộ Tài chính đã lấy ý kiến bằng văn bản </w:t>
            </w:r>
            <w:r w:rsidR="0024273F">
              <w:rPr>
                <w:rFonts w:eastAsia="Arial"/>
                <w:sz w:val="24"/>
                <w:szCs w:val="24"/>
                <w:lang w:val="vi-VN"/>
              </w:rPr>
              <w:t xml:space="preserve">đối </w:t>
            </w:r>
            <w:r w:rsidR="00F43B66" w:rsidRPr="00F43B66">
              <w:rPr>
                <w:rFonts w:eastAsia="Arial"/>
                <w:sz w:val="24"/>
                <w:szCs w:val="24"/>
                <w:lang w:val="nl-NL"/>
              </w:rPr>
              <w:t xml:space="preserve">với 06 Bộ, ngành (Bộ Tư pháp, Bộ Kế hoạch và Đầu tư, Bộ Công an, Ngân hàng Nhà nước, Ủy ban Quản lý vốn Nhà nước tại Doanh nghiệp, Bộ Giao thông vận tải) và đối tượng chịu tác động (73 công ty chứng khoán và 52 ngân hàng thương mại, ngân hàng lưu ký), đồng thời đăng Dự thảo Nghị định lên website của Bộ Tài chính, </w:t>
            </w:r>
            <w:r w:rsidR="00785323">
              <w:rPr>
                <w:rFonts w:eastAsia="Arial"/>
                <w:sz w:val="24"/>
                <w:szCs w:val="24"/>
                <w:lang w:val="nl-NL"/>
              </w:rPr>
              <w:t>Ủy ban Chứng khoán Nhà nước</w:t>
            </w:r>
            <w:r w:rsidR="00F43B66" w:rsidRPr="00F43B66">
              <w:rPr>
                <w:rFonts w:eastAsia="Arial"/>
                <w:sz w:val="24"/>
                <w:szCs w:val="24"/>
                <w:lang w:val="nl-NL"/>
              </w:rPr>
              <w:t xml:space="preserve"> </w:t>
            </w:r>
            <w:r w:rsidR="00EC2B61">
              <w:rPr>
                <w:rFonts w:eastAsia="Arial"/>
                <w:sz w:val="24"/>
                <w:szCs w:val="24"/>
                <w:lang w:val="nl-NL"/>
              </w:rPr>
              <w:t xml:space="preserve">(UBCKNN) </w:t>
            </w:r>
            <w:r w:rsidR="00F43B66" w:rsidRPr="00F43B66">
              <w:rPr>
                <w:rFonts w:eastAsia="Arial"/>
                <w:sz w:val="24"/>
                <w:szCs w:val="24"/>
                <w:lang w:val="nl-NL"/>
              </w:rPr>
              <w:t xml:space="preserve">để lấy ý kiến đối tượng chịu tác động, các thành viên thị trường. Tính đến ngày 29/01/2024, Bộ Tài chính đã nhận được đầy đủ ý kiến của 06 Bộ ngành và 17/125 ý kiến của đối tượng chịu tác động. </w:t>
            </w:r>
            <w:r w:rsidR="008828C9">
              <w:rPr>
                <w:rFonts w:eastAsia="Arial"/>
                <w:sz w:val="24"/>
                <w:szCs w:val="24"/>
                <w:lang w:val="nl-NL"/>
              </w:rPr>
              <w:t xml:space="preserve">Trong </w:t>
            </w:r>
            <w:r w:rsidR="00FF44D4">
              <w:rPr>
                <w:rFonts w:eastAsia="Arial"/>
                <w:sz w:val="24"/>
                <w:szCs w:val="24"/>
                <w:lang w:val="nl-NL"/>
              </w:rPr>
              <w:t>số ý kiến của 06 Bộ, ngành</w:t>
            </w:r>
            <w:r w:rsidR="008828C9">
              <w:rPr>
                <w:rFonts w:eastAsia="Arial"/>
                <w:sz w:val="24"/>
                <w:szCs w:val="24"/>
                <w:lang w:val="nl-NL"/>
              </w:rPr>
              <w:t xml:space="preserve">, Ngân hàng Nhà nước và Bộ Công an về cơ bản nhất trí với </w:t>
            </w:r>
            <w:r w:rsidR="00FF44D4">
              <w:rPr>
                <w:rFonts w:eastAsia="Arial"/>
                <w:sz w:val="24"/>
                <w:szCs w:val="24"/>
                <w:lang w:val="nl-NL"/>
              </w:rPr>
              <w:t xml:space="preserve">nội dung Dự thảo Nghị định. Trong số 17 ý kiến bằng văn bản của các đối tượng chịu tác động, </w:t>
            </w:r>
            <w:r w:rsidR="00FF44D4" w:rsidRPr="00FF44D4">
              <w:rPr>
                <w:rFonts w:eastAsia="Arial"/>
                <w:sz w:val="24"/>
                <w:szCs w:val="24"/>
                <w:lang w:val="nl-NL"/>
              </w:rPr>
              <w:t>có 12 Công văn nhất trí với nội dung Dự thảo Nghị định và 5 Công văn có ý kiến góp ý khác</w:t>
            </w:r>
            <w:r w:rsidR="00FF44D4">
              <w:rPr>
                <w:rFonts w:eastAsia="Arial"/>
                <w:sz w:val="24"/>
                <w:szCs w:val="24"/>
                <w:lang w:val="nl-NL"/>
              </w:rPr>
              <w:t>.</w:t>
            </w:r>
          </w:p>
          <w:p w:rsidR="00A84E25" w:rsidRDefault="00D3363C" w:rsidP="00EC2B61">
            <w:pPr>
              <w:keepNext/>
              <w:widowControl w:val="0"/>
              <w:spacing w:after="0" w:line="240" w:lineRule="auto"/>
              <w:ind w:firstLine="680"/>
              <w:contextualSpacing/>
              <w:rPr>
                <w:rFonts w:cs="Times New Roman"/>
                <w:sz w:val="24"/>
                <w:szCs w:val="24"/>
                <w:lang w:val="vi-VN"/>
              </w:rPr>
            </w:pPr>
            <w:r w:rsidRPr="00F43B66">
              <w:rPr>
                <w:rFonts w:cs="Times New Roman"/>
                <w:sz w:val="24"/>
                <w:szCs w:val="24"/>
                <w:lang w:val="vi-VN"/>
              </w:rPr>
              <w:t>Trên cơ sở ý kiến của các cơ quan, tổ chức, cá nhân, Bộ Tài chính đã tổng hợp đầy đủ các ý kiến góp ý và giải trình, tiếp thu ý kiến góp ý như sau:</w:t>
            </w:r>
            <w:r w:rsidR="00154EBC" w:rsidRPr="00F43B66">
              <w:rPr>
                <w:rFonts w:cs="Times New Roman"/>
                <w:sz w:val="24"/>
                <w:szCs w:val="24"/>
                <w:lang w:val="vi-VN"/>
              </w:rPr>
              <w:t xml:space="preserve"> </w:t>
            </w:r>
          </w:p>
          <w:p w:rsidR="00231E23" w:rsidRPr="00231E23" w:rsidRDefault="00231E23" w:rsidP="00EC2B61">
            <w:pPr>
              <w:keepNext/>
              <w:widowControl w:val="0"/>
              <w:spacing w:after="0" w:line="240" w:lineRule="auto"/>
              <w:ind w:firstLine="680"/>
              <w:contextualSpacing/>
              <w:rPr>
                <w:rFonts w:cs="Times New Roman"/>
                <w:sz w:val="8"/>
                <w:szCs w:val="24"/>
                <w:lang w:val="vi-VN"/>
              </w:rPr>
            </w:pPr>
          </w:p>
          <w:tbl>
            <w:tblPr>
              <w:tblStyle w:val="TableGrid"/>
              <w:tblW w:w="14345" w:type="dxa"/>
              <w:tblLayout w:type="fixed"/>
              <w:tblLook w:val="04A0" w:firstRow="1" w:lastRow="0" w:firstColumn="1" w:lastColumn="0" w:noHBand="0" w:noVBand="1"/>
            </w:tblPr>
            <w:tblGrid>
              <w:gridCol w:w="1301"/>
              <w:gridCol w:w="1701"/>
              <w:gridCol w:w="5528"/>
              <w:gridCol w:w="5815"/>
            </w:tblGrid>
            <w:tr w:rsidR="00A84E25" w:rsidTr="007E09C2">
              <w:tc>
                <w:tcPr>
                  <w:tcW w:w="1301" w:type="dxa"/>
                  <w:shd w:val="clear" w:color="auto" w:fill="auto"/>
                  <w:vAlign w:val="center"/>
                </w:tcPr>
                <w:p w:rsidR="00A84E25" w:rsidRPr="004A0387" w:rsidRDefault="00A84E25" w:rsidP="00A84E25">
                  <w:pPr>
                    <w:keepNext/>
                    <w:widowControl w:val="0"/>
                    <w:jc w:val="center"/>
                    <w:rPr>
                      <w:rFonts w:eastAsia="Times New Roman" w:cs="Times New Roman"/>
                      <w:b/>
                      <w:bCs/>
                      <w:sz w:val="24"/>
                      <w:szCs w:val="24"/>
                    </w:rPr>
                  </w:pPr>
                  <w:r>
                    <w:rPr>
                      <w:rFonts w:eastAsia="Times New Roman" w:cs="Times New Roman"/>
                      <w:b/>
                      <w:bCs/>
                      <w:sz w:val="24"/>
                      <w:szCs w:val="24"/>
                    </w:rPr>
                    <w:t>Nhóm vấn đề</w:t>
                  </w:r>
                </w:p>
              </w:tc>
              <w:tc>
                <w:tcPr>
                  <w:tcW w:w="1701" w:type="dxa"/>
                  <w:shd w:val="clear" w:color="auto" w:fill="auto"/>
                  <w:vAlign w:val="center"/>
                </w:tcPr>
                <w:p w:rsidR="00A84E25" w:rsidRPr="004A0387" w:rsidRDefault="00A84E25" w:rsidP="00A84E25">
                  <w:pPr>
                    <w:keepNext/>
                    <w:widowControl w:val="0"/>
                    <w:jc w:val="center"/>
                    <w:rPr>
                      <w:rFonts w:eastAsia="Times New Roman" w:cs="Times New Roman"/>
                      <w:b/>
                      <w:bCs/>
                      <w:sz w:val="24"/>
                      <w:szCs w:val="24"/>
                    </w:rPr>
                  </w:pPr>
                  <w:r>
                    <w:rPr>
                      <w:rFonts w:eastAsia="Times New Roman" w:cs="Times New Roman"/>
                      <w:b/>
                      <w:bCs/>
                      <w:sz w:val="24"/>
                      <w:szCs w:val="24"/>
                    </w:rPr>
                    <w:t>Chủ thể góp ý</w:t>
                  </w:r>
                </w:p>
              </w:tc>
              <w:tc>
                <w:tcPr>
                  <w:tcW w:w="5528" w:type="dxa"/>
                  <w:shd w:val="clear" w:color="auto" w:fill="auto"/>
                  <w:vAlign w:val="center"/>
                </w:tcPr>
                <w:p w:rsidR="00A84E25" w:rsidRPr="004A0387" w:rsidRDefault="00A84E25" w:rsidP="00A84E25">
                  <w:pPr>
                    <w:keepNext/>
                    <w:widowControl w:val="0"/>
                    <w:jc w:val="center"/>
                    <w:rPr>
                      <w:rFonts w:eastAsia="Times New Roman" w:cs="Times New Roman"/>
                      <w:b/>
                      <w:bCs/>
                      <w:sz w:val="24"/>
                      <w:szCs w:val="24"/>
                    </w:rPr>
                  </w:pPr>
                  <w:r>
                    <w:rPr>
                      <w:rFonts w:eastAsia="Times New Roman" w:cs="Times New Roman"/>
                      <w:b/>
                      <w:bCs/>
                      <w:sz w:val="24"/>
                      <w:szCs w:val="24"/>
                    </w:rPr>
                    <w:t>Nội dung</w:t>
                  </w:r>
                  <w:r w:rsidRPr="004A0387">
                    <w:rPr>
                      <w:rFonts w:eastAsia="Times New Roman" w:cs="Times New Roman"/>
                      <w:b/>
                      <w:bCs/>
                      <w:sz w:val="24"/>
                      <w:szCs w:val="24"/>
                    </w:rPr>
                    <w:t xml:space="preserve"> góp ý </w:t>
                  </w:r>
                </w:p>
              </w:tc>
              <w:tc>
                <w:tcPr>
                  <w:tcW w:w="5815" w:type="dxa"/>
                  <w:shd w:val="clear" w:color="auto" w:fill="auto"/>
                  <w:vAlign w:val="center"/>
                </w:tcPr>
                <w:p w:rsidR="00A84E25" w:rsidRPr="004A0387" w:rsidRDefault="00A84E25" w:rsidP="00A84E25">
                  <w:pPr>
                    <w:keepNext/>
                    <w:widowControl w:val="0"/>
                    <w:jc w:val="center"/>
                    <w:rPr>
                      <w:rFonts w:eastAsia="Times New Roman" w:cs="Times New Roman"/>
                      <w:b/>
                      <w:bCs/>
                      <w:sz w:val="24"/>
                      <w:szCs w:val="24"/>
                    </w:rPr>
                  </w:pPr>
                  <w:r>
                    <w:rPr>
                      <w:rFonts w:eastAsia="Times New Roman" w:cs="Times New Roman"/>
                      <w:b/>
                      <w:bCs/>
                      <w:sz w:val="24"/>
                      <w:szCs w:val="24"/>
                    </w:rPr>
                    <w:t>Nội dung tiếp thu, giải trình</w:t>
                  </w:r>
                  <w:r w:rsidRPr="004A0387">
                    <w:rPr>
                      <w:rFonts w:eastAsia="Times New Roman" w:cs="Times New Roman"/>
                      <w:b/>
                      <w:bCs/>
                      <w:sz w:val="24"/>
                      <w:szCs w:val="24"/>
                    </w:rPr>
                    <w:t xml:space="preserve"> </w:t>
                  </w:r>
                </w:p>
              </w:tc>
            </w:tr>
            <w:tr w:rsidR="00A84E25" w:rsidRPr="006F65A1" w:rsidTr="00A84E25">
              <w:tc>
                <w:tcPr>
                  <w:tcW w:w="1301" w:type="dxa"/>
                </w:tcPr>
                <w:p w:rsidR="00A84E25" w:rsidRPr="00AF1800" w:rsidRDefault="00A84E25" w:rsidP="00A84E25">
                  <w:pPr>
                    <w:keepNext/>
                    <w:widowControl w:val="0"/>
                    <w:jc w:val="left"/>
                    <w:rPr>
                      <w:rFonts w:eastAsia="Times New Roman" w:cs="Times New Roman"/>
                      <w:bCs/>
                      <w:sz w:val="24"/>
                      <w:szCs w:val="24"/>
                    </w:rPr>
                  </w:pPr>
                  <w:r>
                    <w:rPr>
                      <w:rFonts w:eastAsia="Times New Roman" w:cs="Times New Roman"/>
                      <w:bCs/>
                      <w:sz w:val="24"/>
                      <w:szCs w:val="24"/>
                    </w:rPr>
                    <w:t xml:space="preserve">1. </w:t>
                  </w:r>
                  <w:r w:rsidRPr="00FF17DD">
                    <w:rPr>
                      <w:rFonts w:eastAsia="Times New Roman" w:cs="Times New Roman"/>
                      <w:bCs/>
                      <w:sz w:val="24"/>
                      <w:szCs w:val="24"/>
                    </w:rPr>
                    <w:t>Ý kiến chung</w:t>
                  </w:r>
                </w:p>
              </w:tc>
              <w:tc>
                <w:tcPr>
                  <w:tcW w:w="1701" w:type="dxa"/>
                </w:tcPr>
                <w:p w:rsidR="00007F6F" w:rsidRPr="0091488E" w:rsidRDefault="00007F6F" w:rsidP="00A84E25">
                  <w:pPr>
                    <w:keepNext/>
                    <w:widowControl w:val="0"/>
                    <w:rPr>
                      <w:rFonts w:eastAsia="Times New Roman" w:cs="Times New Roman"/>
                      <w:b/>
                      <w:bCs/>
                      <w:sz w:val="10"/>
                      <w:szCs w:val="24"/>
                      <w:lang w:val="vi-VN"/>
                    </w:rPr>
                  </w:pPr>
                </w:p>
                <w:p w:rsidR="00A84E25" w:rsidRPr="00A33646" w:rsidRDefault="00A84E25" w:rsidP="00A84E25">
                  <w:pPr>
                    <w:keepNext/>
                    <w:widowControl w:val="0"/>
                    <w:rPr>
                      <w:rFonts w:eastAsia="Times New Roman" w:cs="Times New Roman"/>
                      <w:b/>
                      <w:bCs/>
                      <w:sz w:val="24"/>
                      <w:szCs w:val="24"/>
                      <w:lang w:val="en-GB"/>
                    </w:rPr>
                  </w:pPr>
                  <w:r w:rsidRPr="00A33646">
                    <w:rPr>
                      <w:rFonts w:eastAsia="Times New Roman" w:cs="Times New Roman"/>
                      <w:b/>
                      <w:bCs/>
                      <w:sz w:val="24"/>
                      <w:szCs w:val="24"/>
                      <w:lang w:val="en-GB"/>
                    </w:rPr>
                    <w:t>Bộ Tư pháp</w:t>
                  </w: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rPr>
                  </w:pPr>
                </w:p>
                <w:p w:rsidR="00A84E25" w:rsidRPr="00A33646" w:rsidRDefault="00A84E25" w:rsidP="00A84E25">
                  <w:pPr>
                    <w:keepNext/>
                    <w:widowControl w:val="0"/>
                    <w:rPr>
                      <w:rFonts w:eastAsia="Times New Roman" w:cs="Times New Roman"/>
                      <w:b/>
                      <w:bCs/>
                      <w:sz w:val="24"/>
                      <w:szCs w:val="24"/>
                      <w:lang w:val="nl-NL"/>
                    </w:rPr>
                  </w:pPr>
                </w:p>
                <w:p w:rsidR="00A84E25" w:rsidRPr="00A33646" w:rsidRDefault="00A84E25" w:rsidP="00A84E25">
                  <w:pPr>
                    <w:keepNext/>
                    <w:widowControl w:val="0"/>
                    <w:rPr>
                      <w:rFonts w:eastAsia="Times New Roman" w:cs="Times New Roman"/>
                      <w:b/>
                      <w:bCs/>
                      <w:sz w:val="24"/>
                      <w:szCs w:val="24"/>
                      <w:lang w:val="nl-NL"/>
                    </w:rPr>
                  </w:pPr>
                </w:p>
                <w:p w:rsidR="00A84E25" w:rsidRPr="008B7A30" w:rsidRDefault="00A84E25" w:rsidP="00A84E25">
                  <w:pPr>
                    <w:keepNext/>
                    <w:widowControl w:val="0"/>
                    <w:rPr>
                      <w:rFonts w:eastAsia="Times New Roman" w:cs="Times New Roman"/>
                      <w:b/>
                      <w:bCs/>
                      <w:sz w:val="22"/>
                      <w:szCs w:val="24"/>
                      <w:lang w:val="nl-NL"/>
                    </w:rPr>
                  </w:pPr>
                </w:p>
                <w:p w:rsidR="00A84E25" w:rsidRPr="00281EB5" w:rsidRDefault="00A84E25" w:rsidP="00A84E25">
                  <w:pPr>
                    <w:keepNext/>
                    <w:widowControl w:val="0"/>
                    <w:rPr>
                      <w:rFonts w:eastAsia="Times New Roman" w:cs="Times New Roman"/>
                      <w:b/>
                      <w:bCs/>
                      <w:sz w:val="14"/>
                      <w:szCs w:val="24"/>
                      <w:lang w:val="nl-NL"/>
                    </w:rPr>
                  </w:pPr>
                </w:p>
                <w:p w:rsidR="00A84E25" w:rsidRPr="00A33646" w:rsidRDefault="00A84E25" w:rsidP="00A84E25">
                  <w:pPr>
                    <w:keepNext/>
                    <w:widowControl w:val="0"/>
                    <w:rPr>
                      <w:rFonts w:eastAsia="Times New Roman" w:cs="Times New Roman"/>
                      <w:b/>
                      <w:bCs/>
                      <w:sz w:val="24"/>
                      <w:szCs w:val="24"/>
                      <w:lang w:val="nl-NL"/>
                    </w:rPr>
                  </w:pPr>
                  <w:r w:rsidRPr="00A33646">
                    <w:rPr>
                      <w:rFonts w:eastAsia="Times New Roman" w:cs="Times New Roman"/>
                      <w:b/>
                      <w:bCs/>
                      <w:sz w:val="24"/>
                      <w:szCs w:val="24"/>
                      <w:lang w:val="nl-NL"/>
                    </w:rPr>
                    <w:t xml:space="preserve"> UBQLVNN</w:t>
                  </w:r>
                </w:p>
                <w:p w:rsidR="00A84E25" w:rsidRPr="00A33646" w:rsidRDefault="00A84E25" w:rsidP="00A84E25">
                  <w:pPr>
                    <w:keepNext/>
                    <w:widowControl w:val="0"/>
                    <w:rPr>
                      <w:rFonts w:eastAsia="Times New Roman" w:cs="Times New Roman"/>
                      <w:b/>
                      <w:bCs/>
                      <w:sz w:val="24"/>
                      <w:szCs w:val="24"/>
                      <w:lang w:val="nl-NL"/>
                    </w:rPr>
                  </w:pPr>
                </w:p>
              </w:tc>
              <w:tc>
                <w:tcPr>
                  <w:tcW w:w="5528" w:type="dxa"/>
                </w:tcPr>
                <w:p w:rsidR="00A84E25" w:rsidRPr="00412573" w:rsidRDefault="00A84E25" w:rsidP="00A84E25">
                  <w:pPr>
                    <w:pStyle w:val="ListParagraph"/>
                    <w:keepNext/>
                    <w:widowControl w:val="0"/>
                    <w:spacing w:before="120" w:after="120"/>
                    <w:ind w:left="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 xml:space="preserve">- </w:t>
                  </w:r>
                  <w:r w:rsidRPr="00412573">
                    <w:rPr>
                      <w:rFonts w:ascii="Times New Roman" w:hAnsi="Times New Roman" w:cs="Times New Roman"/>
                      <w:sz w:val="24"/>
                      <w:szCs w:val="24"/>
                      <w:lang w:val="nl-NL"/>
                    </w:rPr>
                    <w:t xml:space="preserve">Đề nghị cơ quan chủ trì soạn thảo rà soát toàn bộ dự thảo Nghị định để đảm bảo tuân thủ đúng và đầy đủ: (i) Quy định số 69-QĐ/TW ngày 06/7/2022 của Bộ Chính trị về tính kỷ luật tổ chức đảng, đảng viên vi phạm (trong đó có yêu cầu không được: </w:t>
                  </w:r>
                  <w:r w:rsidRPr="00412573">
                    <w:rPr>
                      <w:rFonts w:ascii="Times New Roman" w:hAnsi="Times New Roman" w:cs="Times New Roman"/>
                      <w:i/>
                      <w:sz w:val="24"/>
                      <w:szCs w:val="24"/>
                      <w:lang w:val="nl-NL"/>
                    </w:rPr>
                    <w:t xml:space="preserve">“chỉ đạo, ban hành thể chế, cơ chế, chính sách có nội dung trái chủ </w:t>
                  </w:r>
                  <w:r w:rsidRPr="00412573">
                    <w:rPr>
                      <w:rFonts w:ascii="Times New Roman" w:hAnsi="Times New Roman" w:cs="Times New Roman"/>
                      <w:i/>
                      <w:sz w:val="24"/>
                      <w:szCs w:val="24"/>
                      <w:lang w:val="nl-NL"/>
                    </w:rPr>
                    <w:lastRenderedPageBreak/>
                    <w:t>trương, quy định của Đảng, pháp luật của Nhà nước</w:t>
                  </w:r>
                  <w:r w:rsidRPr="00412573">
                    <w:rPr>
                      <w:rFonts w:ascii="Times New Roman" w:hAnsi="Times New Roman" w:cs="Times New Roman"/>
                      <w:i/>
                      <w:sz w:val="24"/>
                      <w:szCs w:val="24"/>
                      <w:u w:val="single"/>
                      <w:lang w:val="nl-NL"/>
                    </w:rPr>
                    <w:t>, cài cắm lợi ích nhóm, lợi ích cục bộ</w:t>
                  </w:r>
                  <w:r w:rsidRPr="00412573">
                    <w:rPr>
                      <w:rFonts w:ascii="Times New Roman" w:hAnsi="Times New Roman" w:cs="Times New Roman"/>
                      <w:i/>
                      <w:sz w:val="24"/>
                      <w:szCs w:val="24"/>
                      <w:lang w:val="nl-NL"/>
                    </w:rPr>
                    <w:t>”</w:t>
                  </w:r>
                  <w:r w:rsidRPr="00412573">
                    <w:rPr>
                      <w:rFonts w:ascii="Times New Roman" w:hAnsi="Times New Roman" w:cs="Times New Roman"/>
                      <w:sz w:val="24"/>
                      <w:szCs w:val="24"/>
                      <w:lang w:val="nl-NL"/>
                    </w:rPr>
                    <w:t xml:space="preserve"> – điểm d khoản 2 Điều 9); (ii) Thông báo kết luậ</w:t>
                  </w:r>
                  <w:r w:rsidR="00132214">
                    <w:rPr>
                      <w:rFonts w:ascii="Times New Roman" w:hAnsi="Times New Roman" w:cs="Times New Roman"/>
                      <w:sz w:val="24"/>
                      <w:szCs w:val="24"/>
                      <w:lang w:val="nl-NL"/>
                    </w:rPr>
                    <w:t>n</w:t>
                  </w:r>
                  <w:r w:rsidRPr="00412573">
                    <w:rPr>
                      <w:rFonts w:ascii="Times New Roman" w:hAnsi="Times New Roman" w:cs="Times New Roman"/>
                      <w:sz w:val="24"/>
                      <w:szCs w:val="24"/>
                      <w:lang w:val="nl-NL"/>
                    </w:rPr>
                    <w:t xml:space="preserve"> số 30-TB/BCĐTW ngày 15/01/2023 của đồng chí Tổng Bí thư Nguyễn Phú Trọng, Trưởng Ban Chỉ đạo Trung ương về Phòng chống tham nhũng, tiêu cực tại Phiên họp thứ 23, ngày 12/01/2023 của Ban chỉ đạo: </w:t>
                  </w:r>
                  <w:r w:rsidRPr="00412573">
                    <w:rPr>
                      <w:rFonts w:ascii="Times New Roman" w:hAnsi="Times New Roman" w:cs="Times New Roman"/>
                      <w:i/>
                      <w:sz w:val="24"/>
                      <w:szCs w:val="24"/>
                      <w:lang w:val="nl-NL"/>
                    </w:rPr>
                    <w:t xml:space="preserve">“... Khẩn trương rà soát, </w:t>
                  </w:r>
                  <w:r w:rsidRPr="00412573">
                    <w:rPr>
                      <w:rFonts w:ascii="Times New Roman" w:hAnsi="Times New Roman" w:cs="Times New Roman"/>
                      <w:i/>
                      <w:sz w:val="24"/>
                      <w:szCs w:val="24"/>
                      <w:u w:val="single"/>
                      <w:lang w:val="nl-NL"/>
                    </w:rPr>
                    <w:t xml:space="preserve">khắc phục những sơ hở, bất cập trong chính sách, pháp luật </w:t>
                  </w:r>
                  <w:r w:rsidRPr="00412573">
                    <w:rPr>
                      <w:rFonts w:ascii="Times New Roman" w:hAnsi="Times New Roman" w:cs="Times New Roman"/>
                      <w:i/>
                      <w:sz w:val="24"/>
                      <w:szCs w:val="24"/>
                      <w:lang w:val="nl-NL"/>
                    </w:rPr>
                    <w:t>liên quan đến ngân hàng, tài chính, tự chủ của các đơn vị sự nghiệp công lập, chứng khoán, trái phiếu doanh nghiệp, quản lý đất đai, tài nguyên, quy hoạch xây dựng, đấu thầu, đấu giá, định giá ...”</w:t>
                  </w:r>
                  <w:r w:rsidRPr="00412573">
                    <w:rPr>
                      <w:rFonts w:ascii="Times New Roman" w:hAnsi="Times New Roman" w:cs="Times New Roman"/>
                      <w:sz w:val="24"/>
                      <w:szCs w:val="24"/>
                      <w:lang w:val="nl-NL"/>
                    </w:rPr>
                    <w:t xml:space="preserve">; (iii) Nghị quyết số 110/2023/QH15 ngày 29/11/2023 của Quốc hội về kỳ họp thứ 6 Quốc hội khóa XV (yêu cầu: </w:t>
                  </w:r>
                  <w:r w:rsidRPr="00412573">
                    <w:rPr>
                      <w:rFonts w:ascii="Times New Roman" w:hAnsi="Times New Roman" w:cs="Times New Roman"/>
                      <w:i/>
                      <w:sz w:val="24"/>
                      <w:szCs w:val="24"/>
                      <w:lang w:val="nl-NL"/>
                    </w:rPr>
                    <w:t xml:space="preserve">“ngăn chặn kịp thời và xử lý nghiêm các </w:t>
                  </w:r>
                  <w:r w:rsidRPr="00412573">
                    <w:rPr>
                      <w:rFonts w:ascii="Times New Roman" w:hAnsi="Times New Roman" w:cs="Times New Roman"/>
                      <w:i/>
                      <w:sz w:val="24"/>
                      <w:szCs w:val="24"/>
                      <w:u w:val="single"/>
                      <w:lang w:val="nl-NL"/>
                    </w:rPr>
                    <w:t>hành vi tham nhũng, tiêu cực, lợi ích nhóm, lợi ích cục bộ trong công tác xây dựng và tổ chức thi hành pháp luật</w:t>
                  </w:r>
                  <w:r w:rsidRPr="00412573">
                    <w:rPr>
                      <w:rFonts w:ascii="Times New Roman" w:hAnsi="Times New Roman" w:cs="Times New Roman"/>
                      <w:i/>
                      <w:sz w:val="24"/>
                      <w:szCs w:val="24"/>
                      <w:lang w:val="nl-NL"/>
                    </w:rPr>
                    <w:t>”</w:t>
                  </w:r>
                  <w:r w:rsidRPr="00412573">
                    <w:rPr>
                      <w:rFonts w:ascii="Times New Roman" w:hAnsi="Times New Roman" w:cs="Times New Roman"/>
                      <w:sz w:val="24"/>
                      <w:szCs w:val="24"/>
                      <w:lang w:val="nl-NL"/>
                    </w:rPr>
                    <w:t xml:space="preserve"> – Mục 3); (iv) Nghị quyết số 853/NQ-UBTVQH15 ngày 30/8/2023 về hoạt động chất vấn tại Phiên họp thứ 25 của Ủy ban Thường vụ Quốc hội khóa XV (yêu cầu: </w:t>
                  </w:r>
                  <w:r w:rsidRPr="00412573">
                    <w:rPr>
                      <w:rFonts w:ascii="Times New Roman" w:hAnsi="Times New Roman" w:cs="Times New Roman"/>
                      <w:i/>
                      <w:sz w:val="24"/>
                      <w:szCs w:val="24"/>
                      <w:lang w:val="nl-NL"/>
                    </w:rPr>
                    <w:t xml:space="preserve">“Tăng cường hiệu lực, hiệu quả việc kiểm soát quyền lực phòng, chống </w:t>
                  </w:r>
                  <w:r w:rsidRPr="00412573">
                    <w:rPr>
                      <w:rFonts w:ascii="Times New Roman" w:hAnsi="Times New Roman" w:cs="Times New Roman"/>
                      <w:i/>
                      <w:sz w:val="24"/>
                      <w:szCs w:val="24"/>
                      <w:u w:val="single"/>
                      <w:lang w:val="nl-NL"/>
                    </w:rPr>
                    <w:t>tham nhũng,</w:t>
                  </w:r>
                  <w:r w:rsidRPr="00412573">
                    <w:rPr>
                      <w:rFonts w:ascii="Times New Roman" w:hAnsi="Times New Roman" w:cs="Times New Roman"/>
                      <w:i/>
                      <w:sz w:val="24"/>
                      <w:szCs w:val="24"/>
                      <w:lang w:val="nl-NL"/>
                    </w:rPr>
                    <w:t xml:space="preserve"> </w:t>
                  </w:r>
                  <w:r w:rsidRPr="00412573">
                    <w:rPr>
                      <w:rFonts w:ascii="Times New Roman" w:hAnsi="Times New Roman" w:cs="Times New Roman"/>
                      <w:i/>
                      <w:sz w:val="24"/>
                      <w:szCs w:val="24"/>
                      <w:u w:val="single"/>
                      <w:lang w:val="nl-NL"/>
                    </w:rPr>
                    <w:t xml:space="preserve">tiêu cực, lợi ích nhóm, lợi ích cục bộ </w:t>
                  </w:r>
                  <w:r w:rsidRPr="00412573">
                    <w:rPr>
                      <w:rFonts w:ascii="Times New Roman" w:hAnsi="Times New Roman" w:cs="Times New Roman"/>
                      <w:i/>
                      <w:sz w:val="24"/>
                      <w:szCs w:val="24"/>
                      <w:lang w:val="nl-NL"/>
                    </w:rPr>
                    <w:t>trong xây dựng, ban hành văn bản quy phạm pháp luật”</w:t>
                  </w:r>
                  <w:r w:rsidRPr="00412573">
                    <w:rPr>
                      <w:rFonts w:ascii="Times New Roman" w:hAnsi="Times New Roman" w:cs="Times New Roman"/>
                      <w:sz w:val="24"/>
                      <w:szCs w:val="24"/>
                      <w:lang w:val="nl-NL"/>
                    </w:rPr>
                    <w:t xml:space="preserve"> – Mục 2.1); (v) Nghị quyết số 126/NQ-CP ngày 14/8/2023 của Chính phủ về một số giải pháp nâng cao chất lượng công tác xây dựng, hoàn thiện hệ thống pháp luật và tổ chức thi hành pháp luật nhằm ngăn ngừa tình trạng tham nhũng, lợi ích nhóm, lợi ích cục bộ</w:t>
                  </w:r>
                  <w:r>
                    <w:rPr>
                      <w:rFonts w:ascii="Times New Roman" w:hAnsi="Times New Roman" w:cs="Times New Roman"/>
                      <w:sz w:val="24"/>
                      <w:szCs w:val="24"/>
                      <w:lang w:val="nl-NL"/>
                    </w:rPr>
                    <w:t>.</w:t>
                  </w:r>
                </w:p>
                <w:p w:rsidR="00A84E25" w:rsidRPr="00924253" w:rsidRDefault="00A84E25" w:rsidP="00A84E25">
                  <w:pPr>
                    <w:pStyle w:val="FootnoteText"/>
                    <w:widowControl w:val="0"/>
                    <w:spacing w:before="120" w:after="120"/>
                    <w:jc w:val="both"/>
                    <w:rPr>
                      <w:sz w:val="24"/>
                      <w:szCs w:val="24"/>
                      <w:u w:val="single"/>
                      <w:lang w:val="nl-NL"/>
                    </w:rPr>
                  </w:pPr>
                  <w:r>
                    <w:rPr>
                      <w:spacing w:val="-2"/>
                      <w:sz w:val="24"/>
                      <w:szCs w:val="24"/>
                      <w:lang w:val="nl-NL"/>
                    </w:rPr>
                    <w:t xml:space="preserve">- </w:t>
                  </w:r>
                  <w:r w:rsidRPr="00AF1800">
                    <w:rPr>
                      <w:spacing w:val="-2"/>
                      <w:sz w:val="24"/>
                      <w:szCs w:val="24"/>
                      <w:lang w:val="nl-NL"/>
                    </w:rPr>
                    <w:t xml:space="preserve">Đề nghị Quý Bộ rà soát toàn bộ nội dung Dự thảo Nghị định để bảo đảm tính hợp pháp, thống nhất, đồng bộ của hệ thống pháp luật, tính khả thi và phù hợp với các quy định của Luật Chứng khoán và các quy định </w:t>
                  </w:r>
                  <w:r w:rsidRPr="00AF1800">
                    <w:rPr>
                      <w:spacing w:val="-2"/>
                      <w:sz w:val="24"/>
                      <w:szCs w:val="24"/>
                      <w:lang w:val="nl-NL"/>
                    </w:rPr>
                    <w:lastRenderedPageBreak/>
                    <w:t xml:space="preserve">pháp luật có liên quan; bảo đảm hồ sơ, trình tự, thủ tục theo quy định của Luật Ban hành văn bản quy phạm pháp luật. Đồng thời, bảo đảm các quy định trong Dự thảo Nghị định phù hợp với chủ trương, đường lối của Đảng và chính sách pháp luật của Nhà nước liên quan đến hoạt động xây dựng pháp luật như kết luận số 12-KL/TW ngày 06/4/2022 của Bộ Chính trị về tiếp tục tăng cường sự lãnh đạo của Đảng đối với công tác phòng, chống tham nhũng, tiêu cực; Nghị quyết số 110/2023/QH15 ngày 29/11/2023 của Quốc hội về kỳ họp thứ 6 Quốc hội khóa XV; Nghị quyết số 126/NQ-CP ngày 14/8/2023 của Chính phủ về một số giải pháp nâng cao chất lượng công tác xây dựng, hoàn thiện hệ thống pháp luật và tổ chức thi hành pháp luật nhằm </w:t>
                  </w:r>
                  <w:r w:rsidRPr="00AF1800">
                    <w:rPr>
                      <w:spacing w:val="-2"/>
                      <w:sz w:val="24"/>
                      <w:szCs w:val="24"/>
                      <w:u w:val="single"/>
                      <w:lang w:val="nl-NL"/>
                    </w:rPr>
                    <w:t>ngăn ngừa tình trạng tham nhũng, lợi ích nhóm, lợi ích cục bộ…</w:t>
                  </w:r>
                </w:p>
              </w:tc>
              <w:tc>
                <w:tcPr>
                  <w:tcW w:w="5815" w:type="dxa"/>
                </w:tcPr>
                <w:p w:rsidR="00A84E25" w:rsidRPr="00FF17DD" w:rsidRDefault="00A84E25" w:rsidP="00A84E25">
                  <w:pPr>
                    <w:keepNext/>
                    <w:spacing w:before="120" w:after="120"/>
                    <w:rPr>
                      <w:rFonts w:cs="Times New Roman"/>
                      <w:b/>
                      <w:sz w:val="24"/>
                      <w:szCs w:val="24"/>
                      <w:lang w:val="nl-NL"/>
                    </w:rPr>
                  </w:pPr>
                  <w:r w:rsidRPr="00FF17DD">
                    <w:rPr>
                      <w:rFonts w:cs="Times New Roman"/>
                      <w:b/>
                      <w:sz w:val="24"/>
                      <w:szCs w:val="24"/>
                      <w:lang w:val="nl-NL"/>
                    </w:rPr>
                    <w:lastRenderedPageBreak/>
                    <w:t xml:space="preserve">- Về ý kiến của Bộ Tư pháp và </w:t>
                  </w:r>
                  <w:r w:rsidR="00105635">
                    <w:rPr>
                      <w:rFonts w:cs="Times New Roman"/>
                      <w:b/>
                      <w:sz w:val="24"/>
                      <w:szCs w:val="24"/>
                      <w:lang w:val="nl-NL"/>
                    </w:rPr>
                    <w:t>Ủy ban Quản lý vốn Nhà nước tại Doanh nghiệp</w:t>
                  </w:r>
                  <w:r w:rsidR="006F4CA7">
                    <w:rPr>
                      <w:rFonts w:cs="Times New Roman"/>
                      <w:b/>
                      <w:sz w:val="24"/>
                      <w:szCs w:val="24"/>
                      <w:lang w:val="nl-NL"/>
                    </w:rPr>
                    <w:t xml:space="preserve"> (UBQLVNN)</w:t>
                  </w:r>
                  <w:r w:rsidRPr="00FF17DD">
                    <w:rPr>
                      <w:rFonts w:cs="Times New Roman"/>
                      <w:b/>
                      <w:sz w:val="24"/>
                      <w:szCs w:val="24"/>
                      <w:lang w:val="nl-NL"/>
                    </w:rPr>
                    <w:t>:</w:t>
                  </w:r>
                </w:p>
                <w:p w:rsidR="008874D6" w:rsidRPr="008874D6" w:rsidRDefault="008874D6" w:rsidP="008874D6">
                  <w:pPr>
                    <w:tabs>
                      <w:tab w:val="left" w:pos="7425"/>
                    </w:tabs>
                    <w:spacing w:before="120" w:after="120"/>
                    <w:rPr>
                      <w:bCs/>
                      <w:sz w:val="24"/>
                      <w:szCs w:val="24"/>
                      <w:lang w:val="vi-VN"/>
                    </w:rPr>
                  </w:pPr>
                  <w:r w:rsidRPr="008874D6">
                    <w:rPr>
                      <w:bCs/>
                      <w:sz w:val="24"/>
                      <w:szCs w:val="24"/>
                      <w:lang w:val="pt-BR"/>
                    </w:rPr>
                    <w:t xml:space="preserve">Về vấn đề này, </w:t>
                  </w:r>
                  <w:r w:rsidRPr="008874D6">
                    <w:rPr>
                      <w:bCs/>
                      <w:sz w:val="24"/>
                      <w:szCs w:val="24"/>
                      <w:lang w:val="nl-NL"/>
                    </w:rPr>
                    <w:t xml:space="preserve">Bộ Tài chính đã nêu quan điểm tại Báo cáo đánh giá tác động chính sách đối với Dự thảo Nghị định như sau: Việc có cơ chế riêng cho các doanh nghiệp để duy trì niêm yết trong trường hợp đặc biệt có thể gây </w:t>
                  </w:r>
                  <w:r w:rsidRPr="008874D6">
                    <w:rPr>
                      <w:bCs/>
                      <w:sz w:val="24"/>
                      <w:szCs w:val="24"/>
                      <w:lang w:val="nl-NL"/>
                    </w:rPr>
                    <w:lastRenderedPageBreak/>
                    <w:t xml:space="preserve">ra những tác động nhìn ở khía cạnh tuân thủ pháp luật, chính sách như ảnh hưởng tới môi trường đầu tư, cụ thể là </w:t>
                  </w:r>
                  <w:r w:rsidRPr="008874D6">
                    <w:rPr>
                      <w:bCs/>
                      <w:sz w:val="24"/>
                      <w:szCs w:val="24"/>
                      <w:lang w:val="vi-VN"/>
                    </w:rPr>
                    <w:t xml:space="preserve">trong bối cảnh </w:t>
                  </w:r>
                  <w:r w:rsidRPr="008874D6">
                    <w:rPr>
                      <w:bCs/>
                      <w:sz w:val="24"/>
                      <w:szCs w:val="24"/>
                      <w:lang w:val="nl-NL"/>
                    </w:rPr>
                    <w:t>pháp luật đầu tư nói riêng và pháp luật Việt Nam nói chung đang dần đổi mới phương thức quản lý đối với hoạt động đầu tư, hoạt động kinh doanh của doanh nghiệp theo hướng hạn chế sự can thiệp hành chính, đối xử công bằng và bình đẳng giữa các thành phần kinh tế, giữa các doanh nghiệp. Việc áp dụng cơ chế riêng có thể dẫn đến sự không công bằng đối với các doanh nghiệp khác, có thể gây tác động tiêu cực trên thị trường chứng khoán và có thể chưa đảm bảo nguyên tắc hoạt động về chứng khoán và thị trường chứng khoán</w:t>
                  </w:r>
                  <w:r w:rsidR="00D67474">
                    <w:rPr>
                      <w:bCs/>
                      <w:sz w:val="24"/>
                      <w:szCs w:val="24"/>
                      <w:lang w:val="nl-NL"/>
                    </w:rPr>
                    <w:t xml:space="preserve"> (TTCK)</w:t>
                  </w:r>
                  <w:r w:rsidRPr="008874D6">
                    <w:rPr>
                      <w:bCs/>
                      <w:sz w:val="24"/>
                      <w:szCs w:val="24"/>
                      <w:lang w:val="nl-NL"/>
                    </w:rPr>
                    <w:t xml:space="preserve"> là minh bạch và công bằng, nguyên tắc công bằng trong cạnh tranh trong đầu tư kinh doanh đã được nêu tại Luật Chứng khoán, Luật Doanh nghiệp, Luật cạnh tranh, </w:t>
                  </w:r>
                  <w:bookmarkStart w:id="0" w:name="_Hlk165625906"/>
                  <w:r w:rsidRPr="008874D6">
                    <w:rPr>
                      <w:bCs/>
                      <w:sz w:val="24"/>
                      <w:szCs w:val="24"/>
                      <w:lang w:val="nl-NL"/>
                    </w:rPr>
                    <w:t>từ đó có thể ảnh hưởng tới đánh giá, đặc biệt là các nhà đầu tư nước ngoài về môi trường đầu tư của Việt Nam, ảnh hưởng tới mục tiêu nâng hạng TTCK mà Chính phủ đã đề ra.</w:t>
                  </w:r>
                </w:p>
                <w:bookmarkEnd w:id="0"/>
                <w:p w:rsidR="008874D6" w:rsidRPr="008874D6" w:rsidRDefault="008874D6" w:rsidP="00655A8C">
                  <w:pPr>
                    <w:tabs>
                      <w:tab w:val="left" w:pos="7425"/>
                    </w:tabs>
                    <w:spacing w:before="120" w:after="120"/>
                    <w:rPr>
                      <w:bCs/>
                      <w:sz w:val="24"/>
                      <w:szCs w:val="24"/>
                      <w:lang w:val="vi-VN"/>
                    </w:rPr>
                  </w:pPr>
                  <w:r w:rsidRPr="008874D6">
                    <w:rPr>
                      <w:bCs/>
                      <w:sz w:val="24"/>
                      <w:szCs w:val="24"/>
                      <w:lang w:val="nl-NL"/>
                    </w:rPr>
                    <w:t xml:space="preserve">Tuy nhiên, </w:t>
                  </w:r>
                  <w:r w:rsidRPr="008874D6">
                    <w:rPr>
                      <w:bCs/>
                      <w:sz w:val="24"/>
                      <w:szCs w:val="24"/>
                      <w:lang w:val="vi-VN"/>
                    </w:rPr>
                    <w:t xml:space="preserve">việc </w:t>
                  </w:r>
                  <w:r w:rsidRPr="008874D6">
                    <w:rPr>
                      <w:bCs/>
                      <w:sz w:val="24"/>
                      <w:szCs w:val="24"/>
                      <w:lang w:val="nl-NL"/>
                    </w:rPr>
                    <w:t>bổ sung quy định về trường hợp đặc biệt cần duy trì niêm yết cổ phiếu tại Dự thảo Nghị định được thực hiện theo chủ trương của Bộ Chính trị, Quốc hội và Chính phủ tại Thông báo số 207/TB-VPCP ngày 11/12/2023 của Văn phòng Chính phủ</w:t>
                  </w:r>
                  <w:r w:rsidRPr="008874D6">
                    <w:rPr>
                      <w:bCs/>
                      <w:sz w:val="24"/>
                      <w:szCs w:val="24"/>
                      <w:lang w:val="vi-VN"/>
                    </w:rPr>
                    <w:t xml:space="preserve">. Về lợi ích và sự cần thiết của phương án này, Bộ Tài chính đã lấy ý kiến của UBQLVNN là cơ quan chủ trì </w:t>
                  </w:r>
                  <w:r w:rsidRPr="008874D6">
                    <w:rPr>
                      <w:bCs/>
                      <w:sz w:val="24"/>
                      <w:szCs w:val="24"/>
                      <w:lang w:val="nl-NL"/>
                    </w:rPr>
                    <w:t xml:space="preserve">tham mưu trình Chính phủ Đề án tổng thể các giải pháp tháo gỡ khó khăn cho doanh nghiệp do ảnh hưởng của đại dịch Covid-19 và cũng là cơ quan đề xuất về việc duy trì niêm yết cổ phiếu, theo đó quy định này thể hiện vai trò hỗ trợ và bảo vệ của Nhà nước đối với lợi ích của Nhà nước với tư cách là cổ đông, giúp doanh nghiệp vượt qua khó khăn, không để doanh nghiệp rơi vào tình trạng phá sản ... Trên cơ sở ý </w:t>
                  </w:r>
                  <w:r w:rsidRPr="008874D6">
                    <w:rPr>
                      <w:bCs/>
                      <w:sz w:val="24"/>
                      <w:szCs w:val="24"/>
                      <w:lang w:val="nl-NL"/>
                    </w:rPr>
                    <w:lastRenderedPageBreak/>
                    <w:t xml:space="preserve">kiến của UBQLVNN </w:t>
                  </w:r>
                  <w:r w:rsidRPr="008874D6">
                    <w:rPr>
                      <w:sz w:val="24"/>
                      <w:szCs w:val="24"/>
                      <w:lang w:val="nl-NL"/>
                    </w:rPr>
                    <w:t>tại công văn số 624/UBQLV-CNHT ngày 03/04/2024</w:t>
                  </w:r>
                  <w:r w:rsidRPr="008874D6">
                    <w:rPr>
                      <w:bCs/>
                      <w:sz w:val="24"/>
                      <w:szCs w:val="24"/>
                      <w:lang w:val="nl-NL"/>
                    </w:rPr>
                    <w:t>, Bộ Tài chính đã bổ sung nội dung về lợi ích và sự cần thiết của việc duy trì niêm yết cổ phiếu tại Báo cáo đánh giá tác động chính sách của Dự thảo Nghị định.</w:t>
                  </w:r>
                  <w:r w:rsidRPr="008874D6">
                    <w:rPr>
                      <w:bCs/>
                      <w:sz w:val="24"/>
                      <w:szCs w:val="24"/>
                      <w:lang w:val="vi-VN"/>
                    </w:rPr>
                    <w:t xml:space="preserve"> Về phía cơ quan soạn thảo, Bộ Tài chính thực hiện việc dự thảo Nghị định căn cứ trên cơ sở các quy định pháp luật hiện hành, không có các hành vi tham nhũng, tiêu cực, cài cắm lợi ích nhóm, lợi ích cục bộ trong quá trình xây dựng Dự thảo Nghị định.</w:t>
                  </w:r>
                </w:p>
                <w:p w:rsidR="008874D6" w:rsidRPr="008874D6" w:rsidRDefault="008874D6" w:rsidP="008874D6">
                  <w:pPr>
                    <w:tabs>
                      <w:tab w:val="left" w:pos="7425"/>
                    </w:tabs>
                    <w:spacing w:before="120" w:after="120"/>
                    <w:ind w:firstLine="720"/>
                    <w:rPr>
                      <w:bCs/>
                      <w:sz w:val="24"/>
                      <w:szCs w:val="24"/>
                      <w:lang w:val="vi-VN"/>
                    </w:rPr>
                  </w:pPr>
                </w:p>
                <w:p w:rsidR="00A84E25" w:rsidRPr="00FF17DD" w:rsidRDefault="00A84E25" w:rsidP="008874D6">
                  <w:pPr>
                    <w:keepNext/>
                    <w:widowControl w:val="0"/>
                    <w:spacing w:before="120" w:after="120"/>
                    <w:contextualSpacing/>
                    <w:rPr>
                      <w:rFonts w:eastAsia="Times New Roman" w:cs="Times New Roman"/>
                      <w:b/>
                      <w:bCs/>
                      <w:sz w:val="24"/>
                      <w:szCs w:val="24"/>
                      <w:lang w:val="vi-VN"/>
                    </w:rPr>
                  </w:pPr>
                </w:p>
              </w:tc>
            </w:tr>
            <w:tr w:rsidR="00A84E25" w:rsidRPr="006F65A1" w:rsidTr="00A84E25">
              <w:tc>
                <w:tcPr>
                  <w:tcW w:w="1301" w:type="dxa"/>
                </w:tcPr>
                <w:p w:rsidR="00A84E25" w:rsidRPr="00EC48EF" w:rsidRDefault="00A84E25" w:rsidP="00A84E25">
                  <w:pPr>
                    <w:keepNext/>
                    <w:widowControl w:val="0"/>
                    <w:spacing w:before="120" w:after="120"/>
                    <w:rPr>
                      <w:rFonts w:eastAsia="Times New Roman" w:cs="Times New Roman"/>
                      <w:bCs/>
                      <w:sz w:val="24"/>
                      <w:szCs w:val="24"/>
                      <w:lang w:val="vi-VN"/>
                    </w:rPr>
                  </w:pPr>
                  <w:r w:rsidRPr="00583EF0">
                    <w:rPr>
                      <w:rFonts w:eastAsia="Times New Roman" w:cs="Times New Roman"/>
                      <w:bCs/>
                      <w:sz w:val="24"/>
                      <w:szCs w:val="24"/>
                      <w:lang w:val="vi-VN"/>
                    </w:rPr>
                    <w:lastRenderedPageBreak/>
                    <w:t xml:space="preserve">2. </w:t>
                  </w:r>
                  <w:r w:rsidRPr="00EC48EF">
                    <w:rPr>
                      <w:rFonts w:eastAsia="Times New Roman" w:cs="Times New Roman"/>
                      <w:bCs/>
                      <w:sz w:val="24"/>
                      <w:szCs w:val="24"/>
                      <w:lang w:val="vi-VN"/>
                    </w:rPr>
                    <w:t>Khoản 1 Điều 1 dự thảo Nghị định (Về nội dung duy trì niêm yết</w:t>
                  </w:r>
                  <w:r w:rsidR="0085686F" w:rsidRPr="0085686F">
                    <w:rPr>
                      <w:rFonts w:eastAsia="Times New Roman" w:cs="Times New Roman"/>
                      <w:bCs/>
                      <w:sz w:val="24"/>
                      <w:szCs w:val="24"/>
                      <w:lang w:val="vi-VN"/>
                    </w:rPr>
                    <w:t xml:space="preserve"> cổ phiế</w:t>
                  </w:r>
                  <w:r w:rsidR="0085686F" w:rsidRPr="006C6FE0">
                    <w:rPr>
                      <w:rFonts w:eastAsia="Times New Roman" w:cs="Times New Roman"/>
                      <w:bCs/>
                      <w:sz w:val="24"/>
                      <w:szCs w:val="24"/>
                      <w:lang w:val="vi-VN"/>
                    </w:rPr>
                    <w:t>u</w:t>
                  </w:r>
                  <w:r w:rsidRPr="00EC48EF">
                    <w:rPr>
                      <w:rFonts w:eastAsia="Times New Roman" w:cs="Times New Roman"/>
                      <w:bCs/>
                      <w:sz w:val="24"/>
                      <w:szCs w:val="24"/>
                      <w:lang w:val="vi-VN"/>
                    </w:rPr>
                    <w:t>)</w:t>
                  </w:r>
                </w:p>
              </w:tc>
              <w:tc>
                <w:tcPr>
                  <w:tcW w:w="1701" w:type="dxa"/>
                </w:tcPr>
                <w:p w:rsidR="00A84E25" w:rsidRPr="00EC48EF" w:rsidRDefault="00A84E25" w:rsidP="00A84E25">
                  <w:pPr>
                    <w:keepNext/>
                    <w:widowControl w:val="0"/>
                    <w:spacing w:before="120" w:after="120"/>
                    <w:jc w:val="left"/>
                    <w:rPr>
                      <w:rFonts w:eastAsia="Times New Roman" w:cs="Times New Roman"/>
                      <w:b/>
                      <w:bCs/>
                      <w:sz w:val="24"/>
                      <w:szCs w:val="24"/>
                      <w:lang w:val="vi-VN"/>
                    </w:rPr>
                  </w:pPr>
                  <w:r w:rsidRPr="00EC48EF">
                    <w:rPr>
                      <w:rFonts w:eastAsia="Times New Roman" w:cs="Times New Roman"/>
                      <w:b/>
                      <w:bCs/>
                      <w:sz w:val="24"/>
                      <w:szCs w:val="24"/>
                      <w:lang w:val="vi-VN"/>
                    </w:rPr>
                    <w:t>Bộ Kế hoạch và Đầu tư</w:t>
                  </w:r>
                </w:p>
                <w:p w:rsidR="00A84E25" w:rsidRDefault="00A84E25" w:rsidP="00A84E25">
                  <w:pPr>
                    <w:keepNext/>
                    <w:widowControl w:val="0"/>
                    <w:spacing w:before="120" w:after="120"/>
                    <w:rPr>
                      <w:rFonts w:eastAsia="Times New Roman" w:cs="Times New Roman"/>
                      <w:bCs/>
                      <w:sz w:val="24"/>
                      <w:szCs w:val="24"/>
                      <w:lang w:val="vi-VN"/>
                    </w:rPr>
                  </w:pPr>
                </w:p>
                <w:p w:rsidR="00A84E25" w:rsidRDefault="00A84E25" w:rsidP="00A84E25">
                  <w:pPr>
                    <w:keepNext/>
                    <w:widowControl w:val="0"/>
                    <w:spacing w:before="120" w:after="120"/>
                    <w:rPr>
                      <w:rFonts w:eastAsia="Times New Roman" w:cs="Times New Roman"/>
                      <w:bCs/>
                      <w:sz w:val="24"/>
                      <w:szCs w:val="24"/>
                      <w:lang w:val="vi-VN"/>
                    </w:rPr>
                  </w:pPr>
                </w:p>
                <w:p w:rsidR="00A84E25" w:rsidRDefault="00A84E25" w:rsidP="00A84E25">
                  <w:pPr>
                    <w:keepNext/>
                    <w:widowControl w:val="0"/>
                    <w:spacing w:before="120" w:after="120"/>
                    <w:rPr>
                      <w:rFonts w:eastAsia="Times New Roman" w:cs="Times New Roman"/>
                      <w:bCs/>
                      <w:sz w:val="24"/>
                      <w:szCs w:val="24"/>
                      <w:lang w:val="vi-VN"/>
                    </w:rPr>
                  </w:pPr>
                </w:p>
                <w:p w:rsidR="00A84E25" w:rsidRPr="00F92474" w:rsidRDefault="00A84E25" w:rsidP="00A84E25">
                  <w:pPr>
                    <w:keepNext/>
                    <w:widowControl w:val="0"/>
                    <w:spacing w:before="120" w:after="120"/>
                    <w:rPr>
                      <w:rFonts w:eastAsia="Times New Roman" w:cs="Times New Roman"/>
                      <w:b/>
                      <w:bCs/>
                      <w:sz w:val="10"/>
                      <w:szCs w:val="24"/>
                      <w:lang w:val="vi-VN"/>
                    </w:rPr>
                  </w:pPr>
                </w:p>
                <w:p w:rsidR="00A84E25" w:rsidRPr="00EF757E" w:rsidRDefault="00A84E25" w:rsidP="00A84E25">
                  <w:pPr>
                    <w:keepNext/>
                    <w:widowControl w:val="0"/>
                    <w:spacing w:before="120" w:after="120"/>
                    <w:rPr>
                      <w:rFonts w:eastAsia="Times New Roman" w:cs="Times New Roman"/>
                      <w:b/>
                      <w:bCs/>
                      <w:sz w:val="24"/>
                      <w:szCs w:val="24"/>
                      <w:lang w:val="vi-VN"/>
                    </w:rPr>
                  </w:pPr>
                  <w:r w:rsidRPr="00EF757E">
                    <w:rPr>
                      <w:rFonts w:eastAsia="Times New Roman" w:cs="Times New Roman"/>
                      <w:b/>
                      <w:bCs/>
                      <w:sz w:val="24"/>
                      <w:szCs w:val="24"/>
                      <w:lang w:val="vi-VN"/>
                    </w:rPr>
                    <w:t xml:space="preserve">UBQLVNN </w:t>
                  </w:r>
                </w:p>
                <w:p w:rsidR="00A84E25" w:rsidRDefault="00A84E25" w:rsidP="00A84E25">
                  <w:pPr>
                    <w:keepNext/>
                    <w:widowControl w:val="0"/>
                    <w:spacing w:before="120" w:after="120"/>
                    <w:rPr>
                      <w:rFonts w:eastAsia="Times New Roman" w:cs="Times New Roman"/>
                      <w:bCs/>
                      <w:sz w:val="24"/>
                      <w:szCs w:val="24"/>
                      <w:lang w:val="vi-VN"/>
                    </w:rPr>
                  </w:pPr>
                </w:p>
                <w:p w:rsidR="00A84E25" w:rsidRPr="00EC48EF" w:rsidRDefault="00A84E25" w:rsidP="00A84E25">
                  <w:pPr>
                    <w:rPr>
                      <w:rFonts w:eastAsia="Times New Roman" w:cs="Times New Roman"/>
                      <w:sz w:val="24"/>
                      <w:szCs w:val="24"/>
                      <w:lang w:val="vi-VN"/>
                    </w:rPr>
                  </w:pPr>
                </w:p>
                <w:p w:rsidR="00A84E25" w:rsidRDefault="00A84E25" w:rsidP="00A84E25">
                  <w:pPr>
                    <w:keepNext/>
                    <w:widowControl w:val="0"/>
                    <w:spacing w:before="120" w:after="120"/>
                    <w:rPr>
                      <w:rFonts w:eastAsia="Times New Roman" w:cs="Times New Roman"/>
                      <w:b/>
                      <w:bCs/>
                      <w:sz w:val="24"/>
                      <w:szCs w:val="24"/>
                      <w:lang w:val="nl-NL"/>
                    </w:rPr>
                  </w:pPr>
                </w:p>
                <w:p w:rsidR="002D1BAD" w:rsidRPr="00B860DB" w:rsidRDefault="002D1BAD" w:rsidP="00A84E25">
                  <w:pPr>
                    <w:keepNext/>
                    <w:widowControl w:val="0"/>
                    <w:spacing w:before="120" w:after="120"/>
                    <w:rPr>
                      <w:rFonts w:eastAsia="Times New Roman" w:cs="Times New Roman"/>
                      <w:b/>
                      <w:bCs/>
                      <w:sz w:val="2"/>
                      <w:szCs w:val="24"/>
                      <w:lang w:val="nl-NL"/>
                    </w:rPr>
                  </w:pPr>
                </w:p>
                <w:p w:rsidR="00A84E25" w:rsidRPr="004A0387" w:rsidRDefault="00A84E25" w:rsidP="00A84E25">
                  <w:pPr>
                    <w:keepNext/>
                    <w:widowControl w:val="0"/>
                    <w:spacing w:before="120" w:after="120"/>
                    <w:rPr>
                      <w:rFonts w:eastAsia="Times New Roman" w:cs="Times New Roman"/>
                      <w:b/>
                      <w:bCs/>
                      <w:sz w:val="24"/>
                      <w:szCs w:val="24"/>
                      <w:lang w:val="nl-NL"/>
                    </w:rPr>
                  </w:pPr>
                  <w:r w:rsidRPr="004A0387">
                    <w:rPr>
                      <w:rFonts w:eastAsia="Times New Roman" w:cs="Times New Roman"/>
                      <w:b/>
                      <w:bCs/>
                      <w:sz w:val="24"/>
                      <w:szCs w:val="24"/>
                      <w:lang w:val="nl-NL"/>
                    </w:rPr>
                    <w:t>Bộ Tư pháp</w:t>
                  </w:r>
                </w:p>
                <w:p w:rsidR="00A84E25" w:rsidRDefault="00A84E25" w:rsidP="00A84E25">
                  <w:pPr>
                    <w:rPr>
                      <w:rFonts w:eastAsia="Times New Roman" w:cs="Times New Roman"/>
                      <w:sz w:val="24"/>
                      <w:szCs w:val="24"/>
                      <w:lang w:val="vi-VN"/>
                    </w:rPr>
                  </w:pPr>
                </w:p>
                <w:p w:rsidR="00A84E25" w:rsidRDefault="00A84E25" w:rsidP="00A84E25">
                  <w:pPr>
                    <w:rPr>
                      <w:rFonts w:eastAsia="Times New Roman" w:cs="Times New Roman"/>
                      <w:sz w:val="24"/>
                      <w:szCs w:val="24"/>
                      <w:lang w:val="vi-VN"/>
                    </w:rPr>
                  </w:pPr>
                </w:p>
                <w:p w:rsidR="00A84E25" w:rsidRDefault="00A84E25" w:rsidP="00A84E25">
                  <w:pPr>
                    <w:rPr>
                      <w:rFonts w:eastAsia="Times New Roman" w:cs="Times New Roman"/>
                      <w:sz w:val="24"/>
                      <w:szCs w:val="24"/>
                      <w:lang w:val="vi-VN"/>
                    </w:rPr>
                  </w:pPr>
                </w:p>
                <w:p w:rsidR="00B00CB3" w:rsidRDefault="00B00CB3" w:rsidP="00A84E25">
                  <w:pPr>
                    <w:rPr>
                      <w:rFonts w:eastAsia="Times New Roman" w:cs="Times New Roman"/>
                      <w:sz w:val="24"/>
                      <w:szCs w:val="24"/>
                      <w:lang w:val="vi-VN"/>
                    </w:rPr>
                  </w:pPr>
                </w:p>
                <w:p w:rsidR="00B00CB3" w:rsidRDefault="00B00CB3" w:rsidP="00A84E25">
                  <w:pPr>
                    <w:rPr>
                      <w:rFonts w:eastAsia="Times New Roman" w:cs="Times New Roman"/>
                      <w:sz w:val="24"/>
                      <w:szCs w:val="24"/>
                      <w:lang w:val="vi-VN"/>
                    </w:rPr>
                  </w:pPr>
                </w:p>
                <w:p w:rsidR="00B00CB3" w:rsidRDefault="00B00CB3" w:rsidP="00A84E25">
                  <w:pPr>
                    <w:rPr>
                      <w:rFonts w:eastAsia="Times New Roman" w:cs="Times New Roman"/>
                      <w:sz w:val="24"/>
                      <w:szCs w:val="24"/>
                      <w:lang w:val="vi-VN"/>
                    </w:rPr>
                  </w:pPr>
                </w:p>
                <w:p w:rsidR="00B00CB3" w:rsidRDefault="00B00CB3" w:rsidP="00A84E25">
                  <w:pPr>
                    <w:rPr>
                      <w:rFonts w:eastAsia="Times New Roman" w:cs="Times New Roman"/>
                      <w:sz w:val="24"/>
                      <w:szCs w:val="24"/>
                      <w:lang w:val="vi-VN"/>
                    </w:rPr>
                  </w:pPr>
                </w:p>
                <w:p w:rsidR="00B00CB3" w:rsidRDefault="00B00CB3" w:rsidP="00A84E25">
                  <w:pPr>
                    <w:rPr>
                      <w:rFonts w:eastAsia="Times New Roman" w:cs="Times New Roman"/>
                      <w:sz w:val="24"/>
                      <w:szCs w:val="24"/>
                      <w:lang w:val="vi-VN"/>
                    </w:rPr>
                  </w:pPr>
                </w:p>
                <w:p w:rsidR="00697600" w:rsidRDefault="00697600" w:rsidP="00A84E25">
                  <w:pPr>
                    <w:keepNext/>
                    <w:tabs>
                      <w:tab w:val="left" w:pos="810"/>
                    </w:tabs>
                    <w:spacing w:before="120" w:after="120"/>
                    <w:rPr>
                      <w:b/>
                      <w:sz w:val="30"/>
                      <w:szCs w:val="24"/>
                      <w:lang w:val="nl-NL"/>
                    </w:rPr>
                  </w:pPr>
                </w:p>
                <w:p w:rsidR="00EE2F7C" w:rsidRDefault="00EE2F7C" w:rsidP="00A84E25">
                  <w:pPr>
                    <w:keepNext/>
                    <w:tabs>
                      <w:tab w:val="left" w:pos="810"/>
                    </w:tabs>
                    <w:spacing w:before="120" w:after="120"/>
                    <w:rPr>
                      <w:b/>
                      <w:sz w:val="30"/>
                      <w:szCs w:val="24"/>
                      <w:lang w:val="nl-NL"/>
                    </w:rPr>
                  </w:pPr>
                </w:p>
                <w:p w:rsidR="00EE2F7C" w:rsidRPr="00EE2F7C" w:rsidRDefault="00EE2F7C" w:rsidP="00A84E25">
                  <w:pPr>
                    <w:keepNext/>
                    <w:tabs>
                      <w:tab w:val="left" w:pos="810"/>
                    </w:tabs>
                    <w:spacing w:before="120" w:after="120"/>
                    <w:rPr>
                      <w:b/>
                      <w:sz w:val="10"/>
                      <w:szCs w:val="24"/>
                      <w:lang w:val="nl-NL"/>
                    </w:rPr>
                  </w:pPr>
                </w:p>
                <w:p w:rsidR="00A84E25" w:rsidRDefault="00A84E25" w:rsidP="00A84E25">
                  <w:pPr>
                    <w:keepNext/>
                    <w:tabs>
                      <w:tab w:val="left" w:pos="810"/>
                    </w:tabs>
                    <w:spacing w:before="120" w:after="120"/>
                    <w:rPr>
                      <w:sz w:val="24"/>
                      <w:szCs w:val="24"/>
                      <w:lang w:val="nl-NL"/>
                    </w:rPr>
                  </w:pPr>
                  <w:r w:rsidRPr="004A0387">
                    <w:rPr>
                      <w:b/>
                      <w:sz w:val="24"/>
                      <w:szCs w:val="24"/>
                      <w:lang w:val="nl-NL"/>
                    </w:rPr>
                    <w:t>Bộ Tư pháp</w:t>
                  </w:r>
                  <w:r w:rsidRPr="004A0387">
                    <w:rPr>
                      <w:sz w:val="24"/>
                      <w:szCs w:val="24"/>
                      <w:lang w:val="nl-NL"/>
                    </w:rPr>
                    <w:t xml:space="preserve"> </w:t>
                  </w: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873730" w:rsidRDefault="00873730" w:rsidP="00A84E25">
                  <w:pPr>
                    <w:keepNext/>
                    <w:tabs>
                      <w:tab w:val="left" w:pos="810"/>
                    </w:tabs>
                    <w:spacing w:before="120" w:after="120"/>
                    <w:rPr>
                      <w:sz w:val="24"/>
                      <w:szCs w:val="24"/>
                      <w:lang w:val="nl-NL"/>
                    </w:rPr>
                  </w:pPr>
                </w:p>
                <w:p w:rsidR="00873730" w:rsidRDefault="00873730" w:rsidP="00A84E25">
                  <w:pPr>
                    <w:keepNext/>
                    <w:tabs>
                      <w:tab w:val="left" w:pos="810"/>
                    </w:tabs>
                    <w:spacing w:before="120" w:after="120"/>
                    <w:rPr>
                      <w:sz w:val="24"/>
                      <w:szCs w:val="24"/>
                      <w:lang w:val="nl-NL"/>
                    </w:rPr>
                  </w:pPr>
                </w:p>
                <w:p w:rsidR="00873730" w:rsidRDefault="00873730" w:rsidP="00A84E25">
                  <w:pPr>
                    <w:keepNext/>
                    <w:tabs>
                      <w:tab w:val="left" w:pos="810"/>
                    </w:tabs>
                    <w:spacing w:before="120" w:after="120"/>
                    <w:rPr>
                      <w:sz w:val="24"/>
                      <w:szCs w:val="24"/>
                      <w:lang w:val="nl-NL"/>
                    </w:rPr>
                  </w:pPr>
                </w:p>
                <w:p w:rsidR="00873730" w:rsidRDefault="00873730" w:rsidP="00A84E25">
                  <w:pPr>
                    <w:keepNext/>
                    <w:tabs>
                      <w:tab w:val="left" w:pos="810"/>
                    </w:tabs>
                    <w:spacing w:before="120" w:after="120"/>
                    <w:rPr>
                      <w:sz w:val="24"/>
                      <w:szCs w:val="24"/>
                      <w:lang w:val="nl-NL"/>
                    </w:rPr>
                  </w:pPr>
                </w:p>
                <w:p w:rsidR="00A84E25" w:rsidRDefault="00A84E25" w:rsidP="00A84E25">
                  <w:pPr>
                    <w:keepNext/>
                    <w:tabs>
                      <w:tab w:val="left" w:pos="810"/>
                    </w:tabs>
                    <w:spacing w:before="120" w:after="120"/>
                    <w:rPr>
                      <w:sz w:val="24"/>
                      <w:szCs w:val="24"/>
                      <w:lang w:val="nl-NL"/>
                    </w:rPr>
                  </w:pPr>
                </w:p>
                <w:p w:rsidR="00A84E25" w:rsidRPr="00C407B8" w:rsidRDefault="00A84E25" w:rsidP="00A84E25">
                  <w:pPr>
                    <w:keepNext/>
                    <w:tabs>
                      <w:tab w:val="left" w:pos="810"/>
                    </w:tabs>
                    <w:spacing w:before="120" w:after="120"/>
                    <w:rPr>
                      <w:sz w:val="42"/>
                      <w:szCs w:val="24"/>
                      <w:lang w:val="nl-NL"/>
                    </w:rPr>
                  </w:pPr>
                </w:p>
                <w:p w:rsidR="00A84E25" w:rsidRPr="00AC2681" w:rsidRDefault="00A84E25" w:rsidP="00A84E25">
                  <w:pPr>
                    <w:keepNext/>
                    <w:tabs>
                      <w:tab w:val="left" w:pos="810"/>
                    </w:tabs>
                    <w:spacing w:before="120" w:after="120"/>
                    <w:rPr>
                      <w:b/>
                      <w:sz w:val="24"/>
                      <w:szCs w:val="24"/>
                      <w:lang w:val="nl-NL"/>
                    </w:rPr>
                  </w:pPr>
                  <w:r w:rsidRPr="004A0387">
                    <w:rPr>
                      <w:b/>
                      <w:sz w:val="24"/>
                      <w:szCs w:val="24"/>
                      <w:lang w:val="nl-NL"/>
                    </w:rPr>
                    <w:t>UBQLVNN</w:t>
                  </w:r>
                </w:p>
                <w:p w:rsidR="00A84E25" w:rsidRPr="004A0387" w:rsidRDefault="00A84E25" w:rsidP="00A84E25">
                  <w:pPr>
                    <w:keepNext/>
                    <w:tabs>
                      <w:tab w:val="left" w:pos="810"/>
                    </w:tabs>
                    <w:spacing w:before="120" w:after="120"/>
                    <w:rPr>
                      <w:sz w:val="24"/>
                      <w:szCs w:val="24"/>
                      <w:lang w:val="nl-NL"/>
                    </w:rPr>
                  </w:pPr>
                </w:p>
                <w:p w:rsidR="00A84E25" w:rsidRDefault="00A84E25" w:rsidP="00A84E25">
                  <w:pPr>
                    <w:rPr>
                      <w:rFonts w:eastAsia="Times New Roman" w:cs="Times New Roman"/>
                      <w:sz w:val="24"/>
                      <w:szCs w:val="24"/>
                      <w:lang w:val="vi-VN"/>
                    </w:rPr>
                  </w:pPr>
                </w:p>
                <w:p w:rsidR="00A84E25" w:rsidRDefault="00A84E25" w:rsidP="00A84E25">
                  <w:pPr>
                    <w:rPr>
                      <w:rFonts w:eastAsia="Times New Roman" w:cs="Times New Roman"/>
                      <w:sz w:val="24"/>
                      <w:szCs w:val="24"/>
                      <w:lang w:val="vi-VN"/>
                    </w:rPr>
                  </w:pPr>
                </w:p>
                <w:p w:rsidR="00A84E25" w:rsidRDefault="00A84E25" w:rsidP="00A84E25">
                  <w:pPr>
                    <w:rPr>
                      <w:rFonts w:eastAsia="Times New Roman" w:cs="Times New Roman"/>
                      <w:sz w:val="24"/>
                      <w:szCs w:val="24"/>
                      <w:lang w:val="vi-VN"/>
                    </w:rPr>
                  </w:pPr>
                </w:p>
                <w:p w:rsidR="00A84E25" w:rsidRDefault="00A84E25" w:rsidP="00A84E25">
                  <w:pPr>
                    <w:rPr>
                      <w:rFonts w:eastAsia="Times New Roman" w:cs="Times New Roman"/>
                      <w:sz w:val="24"/>
                      <w:szCs w:val="24"/>
                      <w:lang w:val="vi-VN"/>
                    </w:rPr>
                  </w:pPr>
                </w:p>
                <w:p w:rsidR="00A84E25" w:rsidRDefault="00A84E25" w:rsidP="00A84E25">
                  <w:pPr>
                    <w:rPr>
                      <w:rFonts w:eastAsia="Times New Roman" w:cs="Times New Roman"/>
                      <w:sz w:val="24"/>
                      <w:szCs w:val="24"/>
                      <w:lang w:val="vi-VN"/>
                    </w:rPr>
                  </w:pPr>
                </w:p>
                <w:p w:rsidR="00A84E25" w:rsidRDefault="00A84E25" w:rsidP="00A84E25">
                  <w:pPr>
                    <w:rPr>
                      <w:rFonts w:eastAsia="Times New Roman" w:cs="Times New Roman"/>
                      <w:sz w:val="24"/>
                      <w:szCs w:val="24"/>
                      <w:lang w:val="vi-VN"/>
                    </w:rPr>
                  </w:pPr>
                </w:p>
                <w:p w:rsidR="00873730" w:rsidRDefault="00873730" w:rsidP="00A84E25">
                  <w:pPr>
                    <w:rPr>
                      <w:rFonts w:eastAsia="Times New Roman" w:cs="Times New Roman"/>
                      <w:sz w:val="24"/>
                      <w:szCs w:val="24"/>
                      <w:lang w:val="vi-VN"/>
                    </w:rPr>
                  </w:pPr>
                </w:p>
                <w:p w:rsidR="00873730" w:rsidRDefault="00873730" w:rsidP="00A84E25">
                  <w:pPr>
                    <w:rPr>
                      <w:rFonts w:eastAsia="Times New Roman" w:cs="Times New Roman"/>
                      <w:sz w:val="24"/>
                      <w:szCs w:val="24"/>
                      <w:lang w:val="vi-VN"/>
                    </w:rPr>
                  </w:pPr>
                </w:p>
                <w:p w:rsidR="00873730" w:rsidRDefault="00873730" w:rsidP="00A84E25">
                  <w:pPr>
                    <w:rPr>
                      <w:rFonts w:eastAsia="Times New Roman" w:cs="Times New Roman"/>
                      <w:sz w:val="24"/>
                      <w:szCs w:val="24"/>
                      <w:lang w:val="vi-VN"/>
                    </w:rPr>
                  </w:pPr>
                </w:p>
                <w:p w:rsidR="00873730" w:rsidRDefault="00873730" w:rsidP="00A84E25">
                  <w:pPr>
                    <w:rPr>
                      <w:rFonts w:eastAsia="Times New Roman" w:cs="Times New Roman"/>
                      <w:sz w:val="24"/>
                      <w:szCs w:val="24"/>
                      <w:lang w:val="vi-VN"/>
                    </w:rPr>
                  </w:pPr>
                </w:p>
                <w:p w:rsidR="00873730" w:rsidRDefault="00873730" w:rsidP="00A84E25">
                  <w:pPr>
                    <w:rPr>
                      <w:rFonts w:eastAsia="Times New Roman" w:cs="Times New Roman"/>
                      <w:sz w:val="24"/>
                      <w:szCs w:val="24"/>
                      <w:lang w:val="vi-VN"/>
                    </w:rPr>
                  </w:pPr>
                </w:p>
                <w:p w:rsidR="00873730" w:rsidRDefault="00873730" w:rsidP="00A84E25">
                  <w:pPr>
                    <w:rPr>
                      <w:rFonts w:eastAsia="Times New Roman" w:cs="Times New Roman"/>
                      <w:sz w:val="24"/>
                      <w:szCs w:val="24"/>
                      <w:lang w:val="vi-VN"/>
                    </w:rPr>
                  </w:pPr>
                </w:p>
                <w:p w:rsidR="00873730" w:rsidRPr="00D86D92" w:rsidRDefault="00873730" w:rsidP="00A84E25">
                  <w:pPr>
                    <w:rPr>
                      <w:rFonts w:eastAsia="Times New Roman" w:cs="Times New Roman"/>
                      <w:sz w:val="30"/>
                      <w:szCs w:val="24"/>
                      <w:lang w:val="vi-VN"/>
                    </w:rPr>
                  </w:pPr>
                </w:p>
                <w:p w:rsidR="00A84E25" w:rsidRPr="00AF2C27" w:rsidRDefault="00A84E25" w:rsidP="00A84E25">
                  <w:pPr>
                    <w:rPr>
                      <w:rFonts w:eastAsia="Times New Roman" w:cs="Times New Roman"/>
                      <w:b/>
                      <w:bCs/>
                      <w:sz w:val="10"/>
                      <w:szCs w:val="24"/>
                      <w:lang w:val="nl-NL"/>
                    </w:rPr>
                  </w:pPr>
                </w:p>
                <w:p w:rsidR="00A84E25" w:rsidRPr="00852161" w:rsidRDefault="00A84E25" w:rsidP="00A84E25">
                  <w:pPr>
                    <w:rPr>
                      <w:rFonts w:eastAsia="Times New Roman" w:cs="Times New Roman"/>
                      <w:b/>
                      <w:bCs/>
                      <w:sz w:val="24"/>
                      <w:szCs w:val="24"/>
                      <w:lang w:val="nl-NL"/>
                    </w:rPr>
                  </w:pPr>
                  <w:r w:rsidRPr="00852161">
                    <w:rPr>
                      <w:rFonts w:eastAsia="Times New Roman" w:cs="Times New Roman"/>
                      <w:b/>
                      <w:bCs/>
                      <w:sz w:val="24"/>
                      <w:szCs w:val="24"/>
                      <w:lang w:val="nl-NL"/>
                    </w:rPr>
                    <w:t>CTCP Chứng khoán Quốc gia</w:t>
                  </w:r>
                </w:p>
                <w:p w:rsidR="00A84E25" w:rsidRDefault="00A84E25" w:rsidP="00A84E25">
                  <w:pPr>
                    <w:rPr>
                      <w:rFonts w:eastAsia="Times New Roman" w:cs="Times New Roman"/>
                      <w:sz w:val="24"/>
                      <w:szCs w:val="24"/>
                      <w:lang w:val="nl-NL"/>
                    </w:rPr>
                  </w:pPr>
                </w:p>
                <w:p w:rsidR="00873730" w:rsidRDefault="00873730" w:rsidP="00A84E25">
                  <w:pPr>
                    <w:rPr>
                      <w:rFonts w:eastAsia="Times New Roman" w:cs="Times New Roman"/>
                      <w:sz w:val="24"/>
                      <w:szCs w:val="24"/>
                      <w:lang w:val="nl-NL"/>
                    </w:rPr>
                  </w:pPr>
                </w:p>
                <w:p w:rsidR="00614449" w:rsidRPr="00AF2C27" w:rsidRDefault="00614449" w:rsidP="00A84E25">
                  <w:pPr>
                    <w:rPr>
                      <w:rFonts w:eastAsia="Times New Roman" w:cs="Times New Roman"/>
                      <w:sz w:val="12"/>
                      <w:szCs w:val="24"/>
                      <w:lang w:val="nl-NL"/>
                    </w:rPr>
                  </w:pPr>
                </w:p>
                <w:p w:rsidR="00A84E25" w:rsidRPr="00852161" w:rsidRDefault="00A84E25" w:rsidP="00A84E25">
                  <w:pPr>
                    <w:keepNext/>
                    <w:spacing w:before="120" w:after="120"/>
                    <w:rPr>
                      <w:rFonts w:eastAsia="Calibri" w:cs="Times New Roman"/>
                      <w:b/>
                      <w:sz w:val="24"/>
                      <w:szCs w:val="24"/>
                      <w:lang w:val="vi-VN"/>
                    </w:rPr>
                  </w:pPr>
                  <w:r w:rsidRPr="00852161">
                    <w:rPr>
                      <w:rFonts w:eastAsia="Calibri" w:cs="Times New Roman"/>
                      <w:b/>
                      <w:sz w:val="24"/>
                      <w:szCs w:val="24"/>
                      <w:lang w:val="vi-VN"/>
                    </w:rPr>
                    <w:t>Ngân hàng TMCP Tiên Phong</w:t>
                  </w:r>
                </w:p>
                <w:p w:rsidR="00A84E25" w:rsidRPr="00EC48EF" w:rsidRDefault="00A84E25" w:rsidP="00A84E25">
                  <w:pPr>
                    <w:rPr>
                      <w:rFonts w:eastAsia="Times New Roman" w:cs="Times New Roman"/>
                      <w:sz w:val="24"/>
                      <w:szCs w:val="24"/>
                      <w:lang w:val="vi-VN"/>
                    </w:rPr>
                  </w:pPr>
                </w:p>
              </w:tc>
              <w:tc>
                <w:tcPr>
                  <w:tcW w:w="5528" w:type="dxa"/>
                </w:tcPr>
                <w:p w:rsidR="00A84E25" w:rsidRPr="00EF757E" w:rsidRDefault="00A84E25" w:rsidP="00A84E25">
                  <w:pPr>
                    <w:keepNext/>
                    <w:widowControl w:val="0"/>
                    <w:spacing w:before="120" w:after="120"/>
                    <w:rPr>
                      <w:rFonts w:eastAsia="Times New Roman" w:cs="Times New Roman"/>
                      <w:bCs/>
                      <w:sz w:val="24"/>
                      <w:szCs w:val="24"/>
                      <w:lang w:val="vi-VN"/>
                    </w:rPr>
                  </w:pPr>
                  <w:r w:rsidRPr="00EC48EF">
                    <w:rPr>
                      <w:rFonts w:eastAsia="Times New Roman" w:cs="Times New Roman"/>
                      <w:bCs/>
                      <w:sz w:val="24"/>
                      <w:szCs w:val="24"/>
                      <w:lang w:val="vi-VN"/>
                    </w:rPr>
                    <w:lastRenderedPageBreak/>
                    <w:t xml:space="preserve">- Đối với đề xuất sửa đổi, bổ sung khoản 7 Điều 120 Nghị định số 155/2020/NĐ-CP về quy định thẩm quyền của Chính phủ trong việc xem xét, quyết định đối với trường hợp đặc biệt cần duy trì niêm yết. </w:t>
                  </w:r>
                  <w:r w:rsidRPr="00EF757E">
                    <w:rPr>
                      <w:rFonts w:eastAsia="Times New Roman" w:cs="Times New Roman"/>
                      <w:bCs/>
                      <w:sz w:val="24"/>
                      <w:szCs w:val="24"/>
                      <w:lang w:val="vi-VN"/>
                    </w:rPr>
                    <w:t xml:space="preserve">Tuy nhiên, đề nghị Bộ Tài chính </w:t>
                  </w:r>
                  <w:r w:rsidRPr="00EF757E">
                    <w:rPr>
                      <w:rFonts w:eastAsia="Times New Roman" w:cs="Times New Roman"/>
                      <w:bCs/>
                      <w:i/>
                      <w:sz w:val="24"/>
                      <w:szCs w:val="24"/>
                      <w:lang w:val="vi-VN"/>
                    </w:rPr>
                    <w:t>nêu rõ trường hợp đặc biệt cần duy trì niêm yết là những trường hợp nào</w:t>
                  </w:r>
                  <w:r w:rsidRPr="00EF757E">
                    <w:rPr>
                      <w:rFonts w:eastAsia="Times New Roman" w:cs="Times New Roman"/>
                      <w:bCs/>
                      <w:sz w:val="24"/>
                      <w:szCs w:val="24"/>
                      <w:lang w:val="vi-VN"/>
                    </w:rPr>
                    <w:t>, đảm bảo tính minh bạch, rõ ràng của quy định.</w:t>
                  </w:r>
                </w:p>
                <w:p w:rsidR="00A84E25" w:rsidRPr="00F92474" w:rsidRDefault="00A84E25" w:rsidP="00A84E25">
                  <w:pPr>
                    <w:keepNext/>
                    <w:widowControl w:val="0"/>
                    <w:spacing w:before="120" w:after="120"/>
                    <w:rPr>
                      <w:rFonts w:eastAsia="Times New Roman" w:cs="Times New Roman"/>
                      <w:bCs/>
                      <w:sz w:val="24"/>
                      <w:szCs w:val="24"/>
                      <w:lang w:val="vi-VN"/>
                    </w:rPr>
                  </w:pPr>
                  <w:r w:rsidRPr="00EF757E">
                    <w:rPr>
                      <w:rFonts w:eastAsia="Times New Roman" w:cs="Times New Roman"/>
                      <w:bCs/>
                      <w:sz w:val="24"/>
                      <w:szCs w:val="24"/>
                      <w:lang w:val="vi-VN"/>
                    </w:rPr>
                    <w:t xml:space="preserve">- Đề nghị cơ quan chủ trì soạn thảo xem xét, làm rõ nội dung tiêu chí xác định </w:t>
                  </w:r>
                  <w:r w:rsidRPr="00EF757E">
                    <w:rPr>
                      <w:rFonts w:eastAsia="Times New Roman" w:cs="Times New Roman"/>
                      <w:bCs/>
                      <w:i/>
                      <w:iCs/>
                      <w:sz w:val="24"/>
                      <w:szCs w:val="24"/>
                      <w:lang w:val="vi-VN"/>
                    </w:rPr>
                    <w:t>Trường hợp nào được coi là đặc biệt cần duy trì niêm yết</w:t>
                  </w:r>
                  <w:r w:rsidRPr="00EF757E">
                    <w:rPr>
                      <w:rFonts w:eastAsia="Times New Roman" w:cs="Times New Roman"/>
                      <w:bCs/>
                      <w:sz w:val="24"/>
                      <w:szCs w:val="24"/>
                      <w:lang w:val="vi-VN"/>
                    </w:rPr>
                    <w:t xml:space="preserve"> để thống nhất cách hiểu cho các đối tượng áp dụng theo quy định của Luật Chứng khoán 2019 và Dự thảo Nghị định, tránh phát sinh vướng mắc trong quá trình thực hiện.</w:t>
                  </w:r>
                </w:p>
                <w:p w:rsidR="00A84E25" w:rsidRPr="004A0387" w:rsidRDefault="00A84E25" w:rsidP="00A84E25">
                  <w:pPr>
                    <w:keepNext/>
                    <w:widowControl w:val="0"/>
                    <w:spacing w:before="120" w:after="120"/>
                    <w:rPr>
                      <w:rFonts w:eastAsia="Times New Roman" w:cs="Times New Roman"/>
                      <w:bCs/>
                      <w:sz w:val="24"/>
                      <w:szCs w:val="24"/>
                      <w:lang w:val="nl-NL"/>
                    </w:rPr>
                  </w:pPr>
                  <w:r>
                    <w:rPr>
                      <w:rFonts w:eastAsia="Times New Roman" w:cs="Times New Roman"/>
                      <w:bCs/>
                      <w:sz w:val="24"/>
                      <w:szCs w:val="24"/>
                      <w:lang w:val="nl-NL"/>
                    </w:rPr>
                    <w:t xml:space="preserve">- </w:t>
                  </w:r>
                  <w:r w:rsidRPr="004A0387">
                    <w:rPr>
                      <w:rFonts w:eastAsia="Times New Roman" w:cs="Times New Roman"/>
                      <w:bCs/>
                      <w:sz w:val="24"/>
                      <w:szCs w:val="24"/>
                      <w:lang w:val="nl-NL"/>
                    </w:rPr>
                    <w:t xml:space="preserve">Đề nghị cơ quan chủ trì soạn thảo </w:t>
                  </w:r>
                  <w:r w:rsidRPr="00B860DB">
                    <w:rPr>
                      <w:rFonts w:eastAsia="Times New Roman" w:cs="Times New Roman"/>
                      <w:bCs/>
                      <w:sz w:val="24"/>
                      <w:szCs w:val="24"/>
                      <w:lang w:val="nl-NL"/>
                    </w:rPr>
                    <w:t>giải trình rõ cơ sở thực tiễn, tiêu chí để xác định thế nào là</w:t>
                  </w:r>
                  <w:r w:rsidRPr="004A0387">
                    <w:rPr>
                      <w:rFonts w:eastAsia="Times New Roman" w:cs="Times New Roman"/>
                      <w:bCs/>
                      <w:i/>
                      <w:sz w:val="24"/>
                      <w:szCs w:val="24"/>
                      <w:lang w:val="nl-NL"/>
                    </w:rPr>
                    <w:t xml:space="preserve"> “trường hợp </w:t>
                  </w:r>
                  <w:r w:rsidRPr="004A0387">
                    <w:rPr>
                      <w:rFonts w:eastAsia="Times New Roman" w:cs="Times New Roman"/>
                      <w:bCs/>
                      <w:i/>
                      <w:sz w:val="24"/>
                      <w:szCs w:val="24"/>
                      <w:lang w:val="nl-NL"/>
                    </w:rPr>
                    <w:lastRenderedPageBreak/>
                    <w:t>đặc biệt”.</w:t>
                  </w:r>
                </w:p>
                <w:p w:rsidR="00A84E25" w:rsidRPr="004A0387" w:rsidRDefault="00A84E25" w:rsidP="00A84E25">
                  <w:pPr>
                    <w:keepNext/>
                    <w:tabs>
                      <w:tab w:val="left" w:pos="810"/>
                    </w:tabs>
                    <w:spacing w:before="120" w:after="120"/>
                    <w:rPr>
                      <w:b/>
                      <w:sz w:val="24"/>
                      <w:szCs w:val="24"/>
                      <w:lang w:val="nl-NL"/>
                    </w:rPr>
                  </w:pPr>
                </w:p>
                <w:p w:rsidR="00A84E25" w:rsidRPr="004A0387" w:rsidRDefault="00A84E25" w:rsidP="00A84E25">
                  <w:pPr>
                    <w:keepNext/>
                    <w:tabs>
                      <w:tab w:val="left" w:pos="810"/>
                    </w:tabs>
                    <w:spacing w:before="120" w:after="120"/>
                    <w:rPr>
                      <w:b/>
                      <w:sz w:val="24"/>
                      <w:szCs w:val="24"/>
                      <w:lang w:val="nl-NL"/>
                    </w:rPr>
                  </w:pPr>
                </w:p>
                <w:p w:rsidR="00A84E25" w:rsidRPr="004A0387"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B00CB3" w:rsidRDefault="00B00CB3" w:rsidP="00A84E25">
                  <w:pPr>
                    <w:keepNext/>
                    <w:tabs>
                      <w:tab w:val="left" w:pos="810"/>
                    </w:tabs>
                    <w:spacing w:before="120" w:after="120"/>
                    <w:rPr>
                      <w:b/>
                      <w:sz w:val="44"/>
                      <w:szCs w:val="24"/>
                      <w:lang w:val="nl-NL"/>
                    </w:rPr>
                  </w:pPr>
                </w:p>
                <w:p w:rsidR="00EE2F7C" w:rsidRPr="00C407B8" w:rsidRDefault="00EE2F7C" w:rsidP="00A84E25">
                  <w:pPr>
                    <w:keepNext/>
                    <w:tabs>
                      <w:tab w:val="left" w:pos="810"/>
                    </w:tabs>
                    <w:spacing w:before="120" w:after="120"/>
                    <w:rPr>
                      <w:b/>
                      <w:sz w:val="42"/>
                      <w:szCs w:val="24"/>
                      <w:lang w:val="nl-NL"/>
                    </w:rPr>
                  </w:pPr>
                </w:p>
                <w:p w:rsidR="00A84E25" w:rsidRPr="004A0387" w:rsidRDefault="00A84E25" w:rsidP="00A84E25">
                  <w:pPr>
                    <w:keepNext/>
                    <w:tabs>
                      <w:tab w:val="left" w:pos="810"/>
                    </w:tabs>
                    <w:spacing w:before="120" w:after="120"/>
                    <w:rPr>
                      <w:sz w:val="24"/>
                      <w:szCs w:val="24"/>
                      <w:lang w:val="nl-NL"/>
                    </w:rPr>
                  </w:pPr>
                  <w:r>
                    <w:rPr>
                      <w:sz w:val="24"/>
                      <w:szCs w:val="24"/>
                      <w:lang w:val="nl-NL"/>
                    </w:rPr>
                    <w:t xml:space="preserve">- </w:t>
                  </w:r>
                  <w:r w:rsidRPr="004A0387">
                    <w:rPr>
                      <w:sz w:val="24"/>
                      <w:szCs w:val="24"/>
                      <w:lang w:val="nl-NL"/>
                    </w:rPr>
                    <w:t xml:space="preserve">Đề nghị cơ quan chủ trì soạn thảo đánh giá kỹ lợi ích, chi phí, tác động của quy định “Trường hợp đặc biệt cần duy trì niêm yết do Chính phủ xem xét, quyết định”, đảm bảo tính công khai, minh bạch, chặt chẽ về mặt pháp lý và tính khả thi sau khi văn bản được ban hành. Ngoài ra, đề nghị cơ quan chủ trì soạn thảo rà soát, hoàn thiện cơ chế, cách thức pháp lý Chính phủ xem xét, quyết định”, đảm bảo phù hợp với quy định của Luật Ban hành văn bản quy phạm pháp luật và Luật Tổ chức Chính phủ. Đề nghị cơ quan chủ trì soạn thảo rà soát, đảm bảo việc quy định điều kiện niêm yết chứng khoán phù hợp với khoản 4 Điều 7 Luật Đầu tư năm 2020, theo đó, điều kiện đầu tư kinh doanh phải bảo đảm công khai, minh bạch, khách quan, tiết kiệm thời gian, chi phí tuân thủ của nhà đầu tư. </w:t>
                  </w:r>
                </w:p>
                <w:p w:rsidR="00A84E25" w:rsidRPr="004A0387" w:rsidRDefault="00A84E25" w:rsidP="00A84E25">
                  <w:pPr>
                    <w:keepNext/>
                    <w:tabs>
                      <w:tab w:val="left" w:pos="810"/>
                    </w:tabs>
                    <w:spacing w:before="120" w:after="120"/>
                    <w:rPr>
                      <w:sz w:val="24"/>
                      <w:szCs w:val="24"/>
                      <w:lang w:val="nl-NL"/>
                    </w:rPr>
                  </w:pPr>
                  <w:r w:rsidRPr="004A0387">
                    <w:rPr>
                      <w:sz w:val="24"/>
                      <w:szCs w:val="24"/>
                      <w:lang w:val="nl-NL"/>
                    </w:rPr>
                    <w:t xml:space="preserve">Bên cạnh đó, cơ quan chủ trì soạn thảo cần rà soát, đánh giá nội dung quy định nêu trên có đảm bảo phù hợp với các cam kết quốc tế của Việt Nam hay không, như: các cam kết liên quan đến việc phân biệt đối xử giữa nhà đầu tư trong nước và nhà đầu tư nước ngoài trong việc triển khai xem xét duy trì niêm yết cổ phiếu </w:t>
                  </w:r>
                  <w:r w:rsidRPr="004A0387">
                    <w:rPr>
                      <w:sz w:val="24"/>
                      <w:szCs w:val="24"/>
                      <w:lang w:val="nl-NL"/>
                    </w:rPr>
                    <w:lastRenderedPageBreak/>
                    <w:t>trên thực tế.</w:t>
                  </w: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sz w:val="24"/>
                      <w:szCs w:val="24"/>
                      <w:lang w:val="nl-NL"/>
                    </w:rPr>
                  </w:pPr>
                </w:p>
                <w:p w:rsidR="00A84E25" w:rsidRPr="004A0387" w:rsidRDefault="00A84E25" w:rsidP="00A84E25">
                  <w:pPr>
                    <w:keepNext/>
                    <w:tabs>
                      <w:tab w:val="left" w:pos="810"/>
                    </w:tabs>
                    <w:spacing w:before="120" w:after="120"/>
                    <w:rPr>
                      <w:b/>
                      <w:sz w:val="24"/>
                      <w:szCs w:val="24"/>
                      <w:lang w:val="nl-NL"/>
                    </w:rPr>
                  </w:pPr>
                </w:p>
                <w:p w:rsidR="00A84E25" w:rsidRPr="004A0387" w:rsidRDefault="00A84E25" w:rsidP="00A84E25">
                  <w:pPr>
                    <w:keepNext/>
                    <w:tabs>
                      <w:tab w:val="left" w:pos="810"/>
                    </w:tabs>
                    <w:spacing w:before="120" w:after="120"/>
                    <w:rPr>
                      <w:b/>
                      <w:sz w:val="24"/>
                      <w:szCs w:val="24"/>
                      <w:lang w:val="nl-NL"/>
                    </w:rPr>
                  </w:pPr>
                </w:p>
                <w:p w:rsidR="00A84E25" w:rsidRPr="004A0387" w:rsidRDefault="00A84E25" w:rsidP="00A84E25">
                  <w:pPr>
                    <w:keepNext/>
                    <w:tabs>
                      <w:tab w:val="left" w:pos="810"/>
                    </w:tabs>
                    <w:spacing w:before="120" w:after="120"/>
                    <w:rPr>
                      <w:b/>
                      <w:sz w:val="24"/>
                      <w:szCs w:val="24"/>
                      <w:lang w:val="nl-NL"/>
                    </w:rPr>
                  </w:pPr>
                </w:p>
                <w:p w:rsidR="00A84E25" w:rsidRPr="004A0387"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873730" w:rsidRDefault="00873730" w:rsidP="00A84E25">
                  <w:pPr>
                    <w:keepNext/>
                    <w:tabs>
                      <w:tab w:val="left" w:pos="810"/>
                    </w:tabs>
                    <w:spacing w:before="120" w:after="120"/>
                    <w:rPr>
                      <w:b/>
                      <w:sz w:val="24"/>
                      <w:szCs w:val="24"/>
                      <w:lang w:val="nl-NL"/>
                    </w:rPr>
                  </w:pPr>
                </w:p>
                <w:p w:rsidR="00873730" w:rsidRDefault="00873730" w:rsidP="00A84E25">
                  <w:pPr>
                    <w:keepNext/>
                    <w:tabs>
                      <w:tab w:val="left" w:pos="810"/>
                    </w:tabs>
                    <w:spacing w:before="120" w:after="120"/>
                    <w:rPr>
                      <w:b/>
                      <w:sz w:val="24"/>
                      <w:szCs w:val="24"/>
                      <w:lang w:val="nl-NL"/>
                    </w:rPr>
                  </w:pPr>
                </w:p>
                <w:p w:rsidR="00873730" w:rsidRDefault="00873730" w:rsidP="00A84E25">
                  <w:pPr>
                    <w:keepNext/>
                    <w:tabs>
                      <w:tab w:val="left" w:pos="810"/>
                    </w:tabs>
                    <w:spacing w:before="120" w:after="120"/>
                    <w:rPr>
                      <w:b/>
                      <w:sz w:val="24"/>
                      <w:szCs w:val="24"/>
                      <w:lang w:val="nl-NL"/>
                    </w:rPr>
                  </w:pPr>
                </w:p>
                <w:p w:rsidR="00873730" w:rsidRDefault="00873730" w:rsidP="00A84E25">
                  <w:pPr>
                    <w:keepNext/>
                    <w:tabs>
                      <w:tab w:val="left" w:pos="810"/>
                    </w:tabs>
                    <w:spacing w:before="120" w:after="120"/>
                    <w:rPr>
                      <w:b/>
                      <w:sz w:val="24"/>
                      <w:szCs w:val="24"/>
                      <w:lang w:val="nl-NL"/>
                    </w:rPr>
                  </w:pPr>
                </w:p>
                <w:p w:rsidR="00A84E25" w:rsidRDefault="00A84E25" w:rsidP="00A84E25">
                  <w:pPr>
                    <w:keepNext/>
                    <w:tabs>
                      <w:tab w:val="left" w:pos="810"/>
                    </w:tabs>
                    <w:spacing w:before="120" w:after="120"/>
                    <w:rPr>
                      <w:b/>
                      <w:sz w:val="24"/>
                      <w:szCs w:val="24"/>
                      <w:lang w:val="nl-NL"/>
                    </w:rPr>
                  </w:pPr>
                </w:p>
                <w:p w:rsidR="00A84E25" w:rsidRPr="00C407B8" w:rsidRDefault="00A84E25" w:rsidP="00A84E25">
                  <w:pPr>
                    <w:keepNext/>
                    <w:tabs>
                      <w:tab w:val="left" w:pos="810"/>
                    </w:tabs>
                    <w:spacing w:before="120" w:after="120"/>
                    <w:rPr>
                      <w:b/>
                      <w:sz w:val="40"/>
                      <w:szCs w:val="24"/>
                      <w:lang w:val="nl-NL"/>
                    </w:rPr>
                  </w:pPr>
                </w:p>
                <w:p w:rsidR="00A84E25" w:rsidRDefault="00A84E25" w:rsidP="00A84E25">
                  <w:pPr>
                    <w:keepNext/>
                    <w:spacing w:before="120" w:after="120"/>
                    <w:rPr>
                      <w:rFonts w:eastAsia="Calibri" w:cs="Times New Roman"/>
                      <w:sz w:val="24"/>
                      <w:szCs w:val="24"/>
                      <w:lang w:val="nl-NL"/>
                    </w:rPr>
                  </w:pPr>
                  <w:r>
                    <w:rPr>
                      <w:b/>
                      <w:sz w:val="24"/>
                      <w:szCs w:val="24"/>
                      <w:lang w:val="nl-NL"/>
                    </w:rPr>
                    <w:t xml:space="preserve">- </w:t>
                  </w:r>
                  <w:r w:rsidRPr="004A0387">
                    <w:rPr>
                      <w:rFonts w:eastAsia="Calibri" w:cs="Times New Roman"/>
                      <w:sz w:val="24"/>
                      <w:szCs w:val="24"/>
                      <w:lang w:val="nl-NL"/>
                    </w:rPr>
                    <w:t xml:space="preserve">Về hiệu lực của Nghị định sửa đổi: Các doanh nghiệp đặc biệt cần duy trì niêm yết cổ phiếu do bất khả kháng, đã xảy ra trong quá khứ; do vậy đề nghị </w:t>
                  </w:r>
                  <w:r w:rsidR="00BB05DA">
                    <w:rPr>
                      <w:rFonts w:eastAsia="Calibri" w:cs="Times New Roman"/>
                      <w:sz w:val="24"/>
                      <w:szCs w:val="24"/>
                      <w:lang w:val="vi-VN"/>
                    </w:rPr>
                    <w:t>Bộ Tài chính</w:t>
                  </w:r>
                  <w:r w:rsidRPr="004A0387">
                    <w:rPr>
                      <w:rFonts w:eastAsia="Calibri" w:cs="Times New Roman"/>
                      <w:sz w:val="24"/>
                      <w:szCs w:val="24"/>
                      <w:lang w:val="nl-NL"/>
                    </w:rPr>
                    <w:t xml:space="preserve"> xem xét với trường hợp hiệu lực của Dự thảo </w:t>
                  </w:r>
                  <w:r w:rsidRPr="004A0387">
                    <w:rPr>
                      <w:rFonts w:eastAsia="Calibri" w:cs="Times New Roman"/>
                      <w:spacing w:val="-4"/>
                      <w:sz w:val="24"/>
                      <w:szCs w:val="24"/>
                      <w:lang w:val="nl-NL"/>
                    </w:rPr>
                    <w:lastRenderedPageBreak/>
                    <w:t>Nghị định sửa đổi, bổ sung một số điều của Nghị định 155/2020/NĐ-CP</w:t>
                  </w:r>
                  <w:r w:rsidRPr="004A0387">
                    <w:rPr>
                      <w:rFonts w:eastAsia="Calibri" w:cs="Times New Roman"/>
                      <w:sz w:val="24"/>
                      <w:szCs w:val="24"/>
                      <w:lang w:val="nl-NL"/>
                    </w:rPr>
                    <w:t xml:space="preserve"> trở về trước của văn bản quy phạm pháp luật này.</w:t>
                  </w:r>
                </w:p>
                <w:p w:rsidR="00A84E25" w:rsidRDefault="00A84E25" w:rsidP="00A84E25">
                  <w:pPr>
                    <w:keepNext/>
                    <w:spacing w:before="120" w:after="120"/>
                    <w:rPr>
                      <w:rFonts w:eastAsia="Calibri" w:cs="Times New Roman"/>
                      <w:sz w:val="24"/>
                      <w:szCs w:val="24"/>
                      <w:lang w:val="nl-NL"/>
                    </w:rPr>
                  </w:pPr>
                </w:p>
                <w:p w:rsidR="00A84E25" w:rsidRDefault="00A84E25" w:rsidP="00A84E25">
                  <w:pPr>
                    <w:keepNext/>
                    <w:spacing w:before="120" w:after="120"/>
                    <w:rPr>
                      <w:rFonts w:eastAsia="Calibri" w:cs="Times New Roman"/>
                      <w:sz w:val="24"/>
                      <w:szCs w:val="24"/>
                      <w:lang w:val="nl-NL"/>
                    </w:rPr>
                  </w:pPr>
                </w:p>
                <w:p w:rsidR="00A84E25" w:rsidRDefault="00A84E25" w:rsidP="00A84E25">
                  <w:pPr>
                    <w:keepNext/>
                    <w:spacing w:before="120" w:after="120"/>
                    <w:rPr>
                      <w:rFonts w:eastAsia="Calibri" w:cs="Times New Roman"/>
                      <w:sz w:val="24"/>
                      <w:szCs w:val="24"/>
                      <w:lang w:val="nl-NL"/>
                    </w:rPr>
                  </w:pPr>
                </w:p>
                <w:p w:rsidR="00A84E25" w:rsidRDefault="00A84E25" w:rsidP="00A84E25">
                  <w:pPr>
                    <w:keepNext/>
                    <w:spacing w:before="120" w:after="120"/>
                    <w:rPr>
                      <w:rFonts w:eastAsia="Calibri" w:cs="Times New Roman"/>
                      <w:sz w:val="24"/>
                      <w:szCs w:val="24"/>
                      <w:lang w:val="nl-NL"/>
                    </w:rPr>
                  </w:pPr>
                </w:p>
                <w:p w:rsidR="00A84E25" w:rsidRDefault="00A84E25" w:rsidP="00A84E25">
                  <w:pPr>
                    <w:keepNext/>
                    <w:spacing w:before="120" w:after="120"/>
                    <w:rPr>
                      <w:rFonts w:eastAsia="Calibri" w:cs="Times New Roman"/>
                      <w:sz w:val="24"/>
                      <w:szCs w:val="24"/>
                      <w:lang w:val="nl-NL"/>
                    </w:rPr>
                  </w:pPr>
                </w:p>
                <w:p w:rsidR="00A84E25" w:rsidRDefault="00A84E25" w:rsidP="00A84E25">
                  <w:pPr>
                    <w:keepNext/>
                    <w:spacing w:before="120" w:after="120"/>
                    <w:rPr>
                      <w:rFonts w:eastAsia="Calibri" w:cs="Times New Roman"/>
                      <w:sz w:val="24"/>
                      <w:szCs w:val="24"/>
                      <w:lang w:val="nl-NL"/>
                    </w:rPr>
                  </w:pPr>
                </w:p>
                <w:p w:rsidR="00A84E25" w:rsidRPr="00AF2C27" w:rsidRDefault="00A84E25" w:rsidP="00A84E25">
                  <w:pPr>
                    <w:keepNext/>
                    <w:spacing w:before="120" w:after="120"/>
                    <w:rPr>
                      <w:rFonts w:eastAsia="Calibri" w:cs="Times New Roman"/>
                      <w:sz w:val="4"/>
                      <w:szCs w:val="24"/>
                      <w:lang w:val="nl-NL"/>
                    </w:rPr>
                  </w:pPr>
                </w:p>
                <w:p w:rsidR="00A84E25" w:rsidRPr="00852161" w:rsidRDefault="00A84E25" w:rsidP="00A84E25">
                  <w:pPr>
                    <w:keepNext/>
                    <w:spacing w:before="120" w:after="120"/>
                    <w:rPr>
                      <w:rFonts w:eastAsia="Calibri" w:cs="Times New Roman"/>
                      <w:sz w:val="24"/>
                      <w:szCs w:val="24"/>
                      <w:lang w:val="nl-NL"/>
                    </w:rPr>
                  </w:pPr>
                  <w:r>
                    <w:rPr>
                      <w:rFonts w:eastAsia="Calibri" w:cs="Times New Roman"/>
                      <w:sz w:val="24"/>
                      <w:szCs w:val="24"/>
                      <w:lang w:val="nl-NL"/>
                    </w:rPr>
                    <w:t xml:space="preserve">- </w:t>
                  </w:r>
                  <w:r w:rsidRPr="00852161">
                    <w:rPr>
                      <w:rFonts w:eastAsia="Calibri" w:cs="Times New Roman"/>
                      <w:sz w:val="24"/>
                      <w:szCs w:val="24"/>
                      <w:lang w:val="nl-NL"/>
                    </w:rPr>
                    <w:t>Đề nghị sửa nội dung tại khoản 1 Điều 1 dự thảo Nghị định như sau:</w:t>
                  </w:r>
                </w:p>
                <w:p w:rsidR="00A84E25" w:rsidRPr="00852161" w:rsidRDefault="00A84E25" w:rsidP="00A84E25">
                  <w:pPr>
                    <w:keepNext/>
                    <w:spacing w:before="120" w:after="120"/>
                    <w:rPr>
                      <w:rFonts w:eastAsia="Calibri" w:cs="Times New Roman"/>
                      <w:sz w:val="24"/>
                      <w:szCs w:val="24"/>
                      <w:lang w:val="vi-VN"/>
                    </w:rPr>
                  </w:pPr>
                  <w:r w:rsidRPr="00852161">
                    <w:rPr>
                      <w:rFonts w:eastAsia="Calibri" w:cs="Times New Roman"/>
                      <w:i/>
                      <w:sz w:val="24"/>
                      <w:szCs w:val="24"/>
                      <w:lang w:val="nl-NL"/>
                    </w:rPr>
                    <w:t>“7. Đối với các trường hợp bị hủy niêm yết do điều kiện bất khả kháng mà xét thấy cần duy trì niêm yết thì do Chính phủ xem xét, quyết định”.</w:t>
                  </w:r>
                  <w:r w:rsidRPr="00852161">
                    <w:rPr>
                      <w:rFonts w:eastAsia="Calibri" w:cs="Times New Roman"/>
                      <w:i/>
                      <w:sz w:val="24"/>
                      <w:szCs w:val="24"/>
                      <w:lang w:val="vi-VN"/>
                    </w:rPr>
                    <w:t xml:space="preserve"> </w:t>
                  </w:r>
                </w:p>
                <w:p w:rsidR="00A84E25" w:rsidRPr="00852161" w:rsidRDefault="00A84E25" w:rsidP="00A84E25">
                  <w:pPr>
                    <w:keepNext/>
                    <w:spacing w:before="120" w:after="120"/>
                    <w:rPr>
                      <w:rFonts w:eastAsia="Calibri" w:cs="Times New Roman"/>
                      <w:sz w:val="24"/>
                      <w:szCs w:val="24"/>
                      <w:lang w:val="vi-VN"/>
                    </w:rPr>
                  </w:pPr>
                  <w:r w:rsidRPr="00852161">
                    <w:rPr>
                      <w:rFonts w:eastAsia="Calibri" w:cs="Times New Roman"/>
                      <w:sz w:val="24"/>
                      <w:szCs w:val="24"/>
                      <w:lang w:val="vi-VN"/>
                    </w:rPr>
                    <w:t>- “Duy trì niêm yết” được hiểu như thế nào, là tạm thời chưa hủy bỏ niêm yết trong thời hạn nhất định đối với chứng khoán thuộc các trường hợp quy định tại Điều 120 Nghị định 155/2020/NĐ-CP để khắc phục tình trạng hay được hiểu là không hủy bỏ niêm yết đối với chứng khoán dù thuộc trường hợp bắt buộc hủy bỏ niêm yết theo quy định.</w:t>
                  </w:r>
                </w:p>
                <w:p w:rsidR="00A84E25" w:rsidRPr="005E4630" w:rsidRDefault="00614449" w:rsidP="00A84E25">
                  <w:pPr>
                    <w:keepNext/>
                    <w:spacing w:before="120" w:after="120"/>
                    <w:rPr>
                      <w:rFonts w:eastAsia="Calibri" w:cs="Times New Roman"/>
                      <w:sz w:val="24"/>
                      <w:szCs w:val="24"/>
                      <w:lang w:val="nl-NL"/>
                    </w:rPr>
                  </w:pPr>
                  <w:r w:rsidRPr="00614449">
                    <w:rPr>
                      <w:rFonts w:eastAsia="Calibri" w:cs="Times New Roman"/>
                      <w:sz w:val="24"/>
                      <w:szCs w:val="24"/>
                      <w:lang w:val="vi-VN"/>
                    </w:rPr>
                    <w:t>-</w:t>
                  </w:r>
                  <w:r w:rsidR="00A84E25" w:rsidRPr="00852161">
                    <w:rPr>
                      <w:rFonts w:eastAsia="Calibri" w:cs="Times New Roman"/>
                      <w:sz w:val="24"/>
                      <w:szCs w:val="24"/>
                      <w:lang w:val="vi-VN"/>
                    </w:rPr>
                    <w:t xml:space="preserve"> Trình tự thực hiện “duy trì niêm yết”, theo đó quy định rõ việc duy trì niêm yết được Chính phủ xem xét, quyết định trước hay sau khi chứng khoán bị hủy bỏ niêm yết, do Điều 46 Luật Chứng khoán 2019 quy định </w:t>
                  </w:r>
                  <w:r w:rsidR="007D1A74">
                    <w:rPr>
                      <w:rFonts w:eastAsia="Calibri" w:cs="Times New Roman"/>
                      <w:sz w:val="24"/>
                      <w:szCs w:val="24"/>
                      <w:lang w:val="vi-VN"/>
                    </w:rPr>
                    <w:t>Sở giao dịch</w:t>
                  </w:r>
                  <w:r w:rsidR="00A84E25" w:rsidRPr="00852161">
                    <w:rPr>
                      <w:rFonts w:eastAsia="Calibri" w:cs="Times New Roman"/>
                      <w:sz w:val="24"/>
                      <w:szCs w:val="24"/>
                      <w:lang w:val="vi-VN"/>
                    </w:rPr>
                    <w:t xml:space="preserve"> chứng khoán Việt Nam có thẩm quyền hủy bỏ niêm yết và giám sát việc duy trì điều kiện niêm yết chứng khoán của các tổ chức niêm yết </w:t>
                  </w:r>
                  <w:r w:rsidR="00A84E25" w:rsidRPr="00852161">
                    <w:rPr>
                      <w:rFonts w:eastAsia="Calibri" w:cs="Times New Roman"/>
                      <w:sz w:val="24"/>
                      <w:szCs w:val="24"/>
                      <w:lang w:val="vi-VN"/>
                    </w:rPr>
                    <w:lastRenderedPageBreak/>
                    <w:t>mà không yêu cầu thủ tục thông qua hay chấp thuận của Chính phủ đối với việc hủy bỏ niêm yết.</w:t>
                  </w:r>
                </w:p>
              </w:tc>
              <w:tc>
                <w:tcPr>
                  <w:tcW w:w="5815" w:type="dxa"/>
                </w:tcPr>
                <w:p w:rsidR="00A84E25" w:rsidRPr="004A0387" w:rsidRDefault="00A84E25" w:rsidP="00A84E25">
                  <w:pPr>
                    <w:keepNext/>
                    <w:widowControl w:val="0"/>
                    <w:spacing w:before="120" w:after="120"/>
                    <w:rPr>
                      <w:rFonts w:eastAsia="Times New Roman" w:cs="Times New Roman"/>
                      <w:b/>
                      <w:bCs/>
                      <w:sz w:val="24"/>
                      <w:szCs w:val="24"/>
                      <w:lang w:val="nl-NL"/>
                    </w:rPr>
                  </w:pPr>
                  <w:r w:rsidRPr="004A0387">
                    <w:rPr>
                      <w:rFonts w:eastAsia="Times New Roman" w:cs="Times New Roman"/>
                      <w:b/>
                      <w:bCs/>
                      <w:sz w:val="24"/>
                      <w:szCs w:val="24"/>
                      <w:lang w:val="nl-NL"/>
                    </w:rPr>
                    <w:lastRenderedPageBreak/>
                    <w:t>- Giải trình ý kiến của Bộ Kế hoạch và Đầu tư,  UBQLVNN và Bộ Tư pháp:</w:t>
                  </w:r>
                </w:p>
                <w:p w:rsidR="00A84E25" w:rsidRPr="00DA5F16" w:rsidRDefault="00A84E25" w:rsidP="00A84E25">
                  <w:pPr>
                    <w:keepNext/>
                    <w:widowControl w:val="0"/>
                    <w:spacing w:before="120" w:after="120"/>
                    <w:rPr>
                      <w:rFonts w:eastAsia="Times New Roman" w:cs="Times New Roman"/>
                      <w:bCs/>
                      <w:sz w:val="24"/>
                      <w:szCs w:val="24"/>
                      <w:lang w:val="nl-NL"/>
                    </w:rPr>
                  </w:pPr>
                  <w:r w:rsidRPr="00DA5F16">
                    <w:rPr>
                      <w:rFonts w:eastAsia="Times New Roman" w:cs="Times New Roman"/>
                      <w:bCs/>
                      <w:sz w:val="24"/>
                      <w:szCs w:val="24"/>
                      <w:lang w:val="nl-NL"/>
                    </w:rPr>
                    <w:t xml:space="preserve">Nội dung về “Trường hợp đặc biệt cần duy trì niêm yết” là nội dung mới được bổ sung so với nội dung dự thảo Nghị định ban đầu mà Bộ Tài chính (UBCKNN) đã đề xuất tại Công văn số 11955/BTC-UBCK. Trên cơ sở Thông báo 207/TB-VPCP ngày 11/12/2023 của Văn phòng Chính phủ, xuất phát từ yêu cầu phát sinh trong thực tiễn để giải quyết cho các trường hợp mang tính chất đặc thù, nếu không giải quyết có thể dẫn tới những khó khăn, phức tạp, đồng thời có thể có tác động lớn đến kinh tế xã hội của quốc gia và được các cơ quan có thẩm quyền xem xét, cân nhắc để tháo gỡ vướng mắc, khó khăn trong quá trình hoạt động. Do đó, dự thảo Nghị định quy định trường hợp đặc biệt cần duy trì niêm yết là những trường hợp do Chính phủ xem xét, quyết định. </w:t>
                  </w:r>
                </w:p>
                <w:p w:rsidR="00A84E25" w:rsidRPr="00DA5F16" w:rsidRDefault="00A84E25" w:rsidP="00A84E25">
                  <w:pPr>
                    <w:keepNext/>
                    <w:widowControl w:val="0"/>
                    <w:spacing w:before="120" w:after="120"/>
                    <w:rPr>
                      <w:rFonts w:eastAsia="Times New Roman" w:cs="Times New Roman"/>
                      <w:bCs/>
                      <w:sz w:val="24"/>
                      <w:szCs w:val="24"/>
                      <w:lang w:val="nl-NL"/>
                    </w:rPr>
                  </w:pPr>
                  <w:r w:rsidRPr="00DA5F16">
                    <w:rPr>
                      <w:rFonts w:eastAsia="Times New Roman" w:cs="Times New Roman"/>
                      <w:bCs/>
                      <w:sz w:val="24"/>
                      <w:szCs w:val="24"/>
                      <w:lang w:val="nl-NL"/>
                    </w:rPr>
                    <w:lastRenderedPageBreak/>
                    <w:t>Trường hợp đặc biệt cần duy trì niêm yết tại dự thảo Nghị định được quy định theo hướng không áp dụng chung cho toàn bộ các doanh nghiệp niêm yết mà chỉ xem xét đối với các trường hợp đặc biệt có thể ảnh hưởng lớn đến kinh tế xã hội của quốc gia, do Chính phủ xem xét, quyết định. Do đó, việc cụ thể hóa tiêu chí “Trường hợp đặc biệt cần duy trì niêm yết” (như ý kiến của Bộ Kế hoạch và Đầu tư, UBQLVNN và Bộ Tư pháp) là rất khó khả thi</w:t>
                  </w:r>
                  <w:r>
                    <w:rPr>
                      <w:rFonts w:eastAsia="Times New Roman" w:cs="Times New Roman"/>
                      <w:bCs/>
                      <w:sz w:val="24"/>
                      <w:szCs w:val="24"/>
                      <w:lang w:val="vi-VN"/>
                    </w:rPr>
                    <w:t xml:space="preserve">. </w:t>
                  </w:r>
                  <w:r w:rsidRPr="00DA5F16">
                    <w:rPr>
                      <w:rFonts w:eastAsia="Times New Roman" w:cs="Times New Roman"/>
                      <w:bCs/>
                      <w:sz w:val="24"/>
                      <w:szCs w:val="24"/>
                      <w:lang w:val="nl-NL"/>
                    </w:rPr>
                    <w:t xml:space="preserve">Chính phủ </w:t>
                  </w:r>
                  <w:r>
                    <w:rPr>
                      <w:rFonts w:eastAsia="Times New Roman" w:cs="Times New Roman"/>
                      <w:bCs/>
                      <w:sz w:val="24"/>
                      <w:szCs w:val="24"/>
                      <w:lang w:val="vi-VN"/>
                    </w:rPr>
                    <w:t xml:space="preserve">sẽ </w:t>
                  </w:r>
                  <w:r w:rsidRPr="00DA5F16">
                    <w:rPr>
                      <w:rFonts w:eastAsia="Times New Roman" w:cs="Times New Roman"/>
                      <w:bCs/>
                      <w:sz w:val="24"/>
                      <w:szCs w:val="24"/>
                      <w:lang w:val="nl-NL"/>
                    </w:rPr>
                    <w:t xml:space="preserve">cân nhắc, xem xét cụ thể trên từng trường hợp trên cơ sở cân đối các tác động tới an ninh, kinh tế, chính trị, xã hội của quốc gia.  </w:t>
                  </w:r>
                </w:p>
                <w:p w:rsidR="00A84E25" w:rsidRPr="004A0387" w:rsidRDefault="00A84E25" w:rsidP="00A84E25">
                  <w:pPr>
                    <w:keepNext/>
                    <w:widowControl w:val="0"/>
                    <w:spacing w:before="120" w:after="120"/>
                    <w:rPr>
                      <w:rFonts w:eastAsia="Times New Roman" w:cs="Times New Roman"/>
                      <w:b/>
                      <w:bCs/>
                      <w:sz w:val="24"/>
                      <w:szCs w:val="24"/>
                      <w:lang w:val="nl-NL"/>
                    </w:rPr>
                  </w:pPr>
                  <w:r w:rsidRPr="004A0387">
                    <w:rPr>
                      <w:rFonts w:eastAsia="Times New Roman" w:cs="Times New Roman"/>
                      <w:b/>
                      <w:bCs/>
                      <w:sz w:val="24"/>
                      <w:szCs w:val="24"/>
                      <w:lang w:val="nl-NL"/>
                    </w:rPr>
                    <w:t>- Về ý kiến của Bộ Tư pháp:</w:t>
                  </w:r>
                </w:p>
                <w:p w:rsidR="00A84E25" w:rsidRPr="00DD0532" w:rsidRDefault="00A84E25" w:rsidP="00A84E25">
                  <w:pPr>
                    <w:keepNext/>
                    <w:tabs>
                      <w:tab w:val="left" w:pos="7425"/>
                    </w:tabs>
                    <w:spacing w:before="120" w:after="120"/>
                    <w:rPr>
                      <w:rFonts w:eastAsia="Times New Roman" w:cs="Times New Roman"/>
                      <w:bCs/>
                      <w:i/>
                      <w:sz w:val="24"/>
                      <w:szCs w:val="24"/>
                      <w:lang w:val="nl-NL"/>
                    </w:rPr>
                  </w:pPr>
                  <w:r w:rsidRPr="00DD0532">
                    <w:rPr>
                      <w:rFonts w:eastAsia="Times New Roman" w:cs="Times New Roman"/>
                      <w:bCs/>
                      <w:i/>
                      <w:sz w:val="24"/>
                      <w:szCs w:val="24"/>
                      <w:lang w:val="nl-NL"/>
                    </w:rPr>
                    <w:t xml:space="preserve">(i) Về lợi ích chi phí và tác động của quy định về duy trì niêm yết: </w:t>
                  </w:r>
                </w:p>
                <w:p w:rsidR="00A84E25" w:rsidRPr="00DD0532" w:rsidRDefault="00A84E25" w:rsidP="00A84E25">
                  <w:pPr>
                    <w:keepNext/>
                    <w:tabs>
                      <w:tab w:val="left" w:pos="7425"/>
                    </w:tabs>
                    <w:spacing w:before="120" w:after="120"/>
                    <w:rPr>
                      <w:rFonts w:eastAsia="Times New Roman" w:cs="Times New Roman"/>
                      <w:bCs/>
                      <w:sz w:val="24"/>
                      <w:szCs w:val="24"/>
                      <w:lang w:val="nl-NL"/>
                    </w:rPr>
                  </w:pPr>
                  <w:r w:rsidRPr="00DD0532">
                    <w:rPr>
                      <w:rFonts w:eastAsia="Times New Roman" w:cs="Times New Roman"/>
                      <w:bCs/>
                      <w:sz w:val="24"/>
                      <w:szCs w:val="24"/>
                      <w:lang w:val="nl-NL"/>
                    </w:rPr>
                    <w:t xml:space="preserve">Dự thảo Nghị định quy định Chính phủ sẽ quyết định đối với từng trường hợp cụ thể. Do vậy, cơ quan đề xuất trong các trường hợp này sẽ có trách nhiệm đánh giá cụ thể trước khi trình Chính phủ quyết định. Ngoài ra, trên cơ sở ý kiến của Bộ Tư pháp, Bộ Tài chính đã lấy ý kiến của UBQLVNN là cơ quan chủ trì tham mưu trình Chính phủ </w:t>
                  </w:r>
                  <w:r w:rsidRPr="00DD0532">
                    <w:rPr>
                      <w:rFonts w:eastAsia="Times New Roman" w:cs="Times New Roman"/>
                      <w:bCs/>
                      <w:sz w:val="24"/>
                      <w:szCs w:val="24"/>
                      <w:u w:val="single"/>
                      <w:lang w:val="nl-NL"/>
                    </w:rPr>
                    <w:t>Đề án tổng thể các giải pháp tháo gỡ khó khăn cho doanh nghiệp do ảnh hưởng của đại dịch Covid-19</w:t>
                  </w:r>
                  <w:r w:rsidRPr="00DD0532">
                    <w:rPr>
                      <w:rFonts w:eastAsia="Times New Roman" w:cs="Times New Roman"/>
                      <w:bCs/>
                      <w:sz w:val="24"/>
                      <w:szCs w:val="24"/>
                      <w:lang w:val="nl-NL"/>
                    </w:rPr>
                    <w:t xml:space="preserve"> và cũng là cơ quan đề xuất về việc cần thiết phải duy trì niêm yết cổ phiếu cho một số trường hợp đặc biệt. Tại Công văn số 624/UBQLV-CNH ngày 03/04/2024, UBQLVNN đã cho ý kiến đánh giá tác động của phương án duy trì niêm yết cổ phiếu của Doanh nghiệp Nhà nước (DNNN) trong các trường hợp đặc biệt do ảnh hưởng của những yếu tố khách quan, bất khả kháng, cụ thể như sau:</w:t>
                  </w:r>
                </w:p>
                <w:p w:rsidR="00A84E25" w:rsidRPr="00DD0532" w:rsidRDefault="00A84E25" w:rsidP="00A84E25">
                  <w:pPr>
                    <w:keepNext/>
                    <w:tabs>
                      <w:tab w:val="left" w:pos="7425"/>
                    </w:tabs>
                    <w:spacing w:before="120" w:after="120"/>
                    <w:rPr>
                      <w:rFonts w:eastAsia="Times New Roman" w:cs="Times New Roman"/>
                      <w:bCs/>
                      <w:sz w:val="24"/>
                      <w:szCs w:val="24"/>
                      <w:lang w:val="nl-NL"/>
                    </w:rPr>
                  </w:pPr>
                  <w:r w:rsidRPr="00DD0532">
                    <w:rPr>
                      <w:rFonts w:eastAsia="Times New Roman" w:cs="Times New Roman"/>
                      <w:bCs/>
                      <w:sz w:val="24"/>
                      <w:szCs w:val="24"/>
                      <w:lang w:val="nl-NL"/>
                    </w:rPr>
                    <w:t xml:space="preserve">+ Đối với Nhà nước: Việc có cơ chế để DNNN được duy trì cổ phiếu niêm yết trên các </w:t>
                  </w:r>
                  <w:r w:rsidR="007D1A74">
                    <w:rPr>
                      <w:rFonts w:eastAsia="Times New Roman" w:cs="Times New Roman"/>
                      <w:bCs/>
                      <w:sz w:val="24"/>
                      <w:szCs w:val="24"/>
                      <w:lang w:val="nl-NL"/>
                    </w:rPr>
                    <w:t>Sở giao dịch</w:t>
                  </w:r>
                  <w:r w:rsidRPr="00DD0532">
                    <w:rPr>
                      <w:rFonts w:eastAsia="Times New Roman" w:cs="Times New Roman"/>
                      <w:bCs/>
                      <w:sz w:val="24"/>
                      <w:szCs w:val="24"/>
                      <w:lang w:val="nl-NL"/>
                    </w:rPr>
                    <w:t xml:space="preserve"> chứng khoán (SGDCK) trong một số trường hợp đặc biệt không sử </w:t>
                  </w:r>
                  <w:r w:rsidRPr="00DD0532">
                    <w:rPr>
                      <w:rFonts w:eastAsia="Times New Roman" w:cs="Times New Roman"/>
                      <w:bCs/>
                      <w:sz w:val="24"/>
                      <w:szCs w:val="24"/>
                      <w:lang w:val="nl-NL"/>
                    </w:rPr>
                    <w:lastRenderedPageBreak/>
                    <w:t>dụng các nguồn lực tài chính hay ngân sách nhà nước, thể hiện vai trò hỗ trợ của nhà nước đối với các DNNN và bảo vệ lợi ích của nhà nước với tư cách là cổ đông.</w:t>
                  </w:r>
                </w:p>
                <w:p w:rsidR="00A84E25" w:rsidRPr="00DD0532" w:rsidRDefault="00A84E25" w:rsidP="00A84E25">
                  <w:pPr>
                    <w:keepNext/>
                    <w:tabs>
                      <w:tab w:val="left" w:pos="7425"/>
                    </w:tabs>
                    <w:spacing w:before="120" w:after="120"/>
                    <w:rPr>
                      <w:rFonts w:eastAsia="Times New Roman" w:cs="Times New Roman"/>
                      <w:bCs/>
                      <w:sz w:val="24"/>
                      <w:szCs w:val="24"/>
                      <w:lang w:val="nl-NL"/>
                    </w:rPr>
                  </w:pPr>
                  <w:r w:rsidRPr="00DD0532">
                    <w:rPr>
                      <w:rFonts w:eastAsia="Times New Roman" w:cs="Times New Roman"/>
                      <w:bCs/>
                      <w:sz w:val="24"/>
                      <w:szCs w:val="24"/>
                      <w:lang w:val="nl-NL"/>
                    </w:rPr>
                    <w:t>+ Đối với thị trường và nền kinh tế - xã hội: Trong giai đoạn Covid-19, Quốc hội, Chính phủ đã có tiền lệ thực hiện hỗ trợ các DNNN đặc biệt khó khăn. Vì vậy, việc Chính phủ tiếp tục có cơ chế riêng để DNNN được duy trì niêm yết trên các SGDCK trong một thời hạn nhất định, giúp cho DNNN duy trì hoạt động và thực hiện các giải pháp tái cơ cấu, không rơi vào tình trạng phá sản, góp phần phục hồi thị trường sản xuất kinh doanh và nền kinh tế đất nước là phù hợp và có tiền lệ thực hiện, sẽ tác động tích cực đến thị trường, các đối tác và các tổ chức tín dụng tin tưởng vào sự đồng hành của Nhà nước trước những khó khăn của DNNN, đồng thời đảm bảo nguyên tắc công khai, minh bạch và bảo đảm lợi ích của các cổ đông, nhà đầu tư mua cổ phiếu của DNNN, trong đó có cổ đông nhà nước.</w:t>
                  </w:r>
                </w:p>
                <w:p w:rsidR="00A84E25" w:rsidRPr="00DD0532" w:rsidRDefault="00A84E25" w:rsidP="00A84E25">
                  <w:pPr>
                    <w:keepNext/>
                    <w:tabs>
                      <w:tab w:val="left" w:pos="7425"/>
                    </w:tabs>
                    <w:spacing w:before="120" w:after="120"/>
                    <w:rPr>
                      <w:rFonts w:eastAsia="Times New Roman" w:cs="Times New Roman"/>
                      <w:bCs/>
                      <w:sz w:val="24"/>
                      <w:szCs w:val="24"/>
                      <w:lang w:val="nl-NL"/>
                    </w:rPr>
                  </w:pPr>
                  <w:r w:rsidRPr="00DD0532">
                    <w:rPr>
                      <w:rFonts w:eastAsia="Times New Roman" w:cs="Times New Roman"/>
                      <w:bCs/>
                      <w:sz w:val="24"/>
                      <w:szCs w:val="24"/>
                      <w:lang w:val="nl-NL"/>
                    </w:rPr>
                    <w:t xml:space="preserve">+ Đối với môi trường cạnh tranh công bằng của các doanh nghiệp, nhà đầu tư chứng khoán: Đối với việc áp dụng cơ chế riêng để duy trì niêm một cổ phiếu trong thời gian ngắn, trong bối cảnh cụ thể nhằm tạo điều kiện để DNNN khôi phục và đủ khả năng duy trì niêm yết trên các SGDCK sau khi chịu ảnh hưởng của những tác động bất khả kháng, sẽ không quá ảnh hưởng đến thị trường chứng khoán (TTCK) nói riêng và cái nhìn của các nhà đầu tư tại thị trường Việt Nam nói chung. Ngược lại, việc bảo toàn vốn đầu tư của cổ đông nhà nước (trong hoạt động đầu tư tại doanh nghiệp) và hành vi điều tiết của các cơ quan chức năng để tránh xáo trộn TTCK sẽ góp phần gia tăng niềm tin của các nhà đầu tư vào TTCK Việt Nam, đảm bảo lợi ích hợp pháp của doanh nghiệp và các </w:t>
                  </w:r>
                  <w:r w:rsidRPr="00DD0532">
                    <w:rPr>
                      <w:rFonts w:eastAsia="Times New Roman" w:cs="Times New Roman"/>
                      <w:bCs/>
                      <w:sz w:val="24"/>
                      <w:szCs w:val="24"/>
                      <w:lang w:val="nl-NL"/>
                    </w:rPr>
                    <w:lastRenderedPageBreak/>
                    <w:t>nhà đầu tư.</w:t>
                  </w:r>
                </w:p>
                <w:p w:rsidR="00A84E25" w:rsidRPr="00DD0532" w:rsidRDefault="00A84E25" w:rsidP="00A84E25">
                  <w:pPr>
                    <w:keepNext/>
                    <w:tabs>
                      <w:tab w:val="left" w:pos="7425"/>
                    </w:tabs>
                    <w:spacing w:before="120" w:after="120"/>
                    <w:rPr>
                      <w:rFonts w:eastAsia="Times New Roman" w:cs="Times New Roman"/>
                      <w:bCs/>
                      <w:sz w:val="24"/>
                      <w:szCs w:val="24"/>
                      <w:lang w:val="nl-NL"/>
                    </w:rPr>
                  </w:pPr>
                  <w:r w:rsidRPr="00DD0532">
                    <w:rPr>
                      <w:rFonts w:eastAsia="Times New Roman" w:cs="Times New Roman"/>
                      <w:bCs/>
                      <w:sz w:val="24"/>
                      <w:szCs w:val="24"/>
                      <w:lang w:val="nl-NL"/>
                    </w:rPr>
                    <w:t xml:space="preserve">+ Đối với DNNN: Duy trì niêm yết cổ phiếu của DNNN bị khó khăn do bất khả kháng sẽ tạo điều kiện thuận lợi và đảm bảo tính khả thi trong quá trình DNNN triển khai đồng bộ các giải pháp tái cơ cấu doanh nghiệp nhằm bổ sung dòng tiền, thu nhập để cải thiện các chỉ số tài chính, đáp ứng điều kiện duy trì niêm yết theo quy định, giúp cho doanh nghiệp này có cơ sở để duy trì hạn mức tín dụng và tránh nguy cơ giảm xếp hạng tín nhiệm của doanh nghiệp đối với các đối tác, các tổ chức tín dụng qua đó </w:t>
                  </w:r>
                  <w:r w:rsidRPr="00DD0532">
                    <w:rPr>
                      <w:rFonts w:eastAsia="Times New Roman" w:cs="Times New Roman"/>
                      <w:bCs/>
                      <w:sz w:val="24"/>
                      <w:szCs w:val="24"/>
                      <w:lang w:val="pt-BR"/>
                    </w:rPr>
                    <w:t>giúp tăng khả năng thanh toán cũng như cân đối dòng tiền của DNNN trong việc thanh toán các khoản nợ, đặc biệt là các khoản nợ vay có bảo lãnh Chính phủ (nếu có). DNNN có thể duy trì các cam kết, hỗ trợ giảm giá, giãn/hoãn thanh toán, gia tăng lợi thế trong đàm phán tái cơ cấu nợ với các nhà cung cấp, đặc biệt là các đối tác đã tin tưởng vào uy tín và hình ảnh của DNNN trên thị trường vốn, TTCK.</w:t>
                  </w:r>
                  <w:r w:rsidRPr="00DD0532">
                    <w:rPr>
                      <w:rFonts w:eastAsia="Times New Roman" w:cs="Times New Roman"/>
                      <w:bCs/>
                      <w:sz w:val="24"/>
                      <w:szCs w:val="24"/>
                      <w:lang w:val="nl-NL"/>
                    </w:rPr>
                    <w:t xml:space="preserve"> Ngoài ra, việc duy trì niêm yết sẽ giúp </w:t>
                  </w:r>
                  <w:r w:rsidRPr="00DD0532">
                    <w:rPr>
                      <w:rFonts w:eastAsia="Times New Roman" w:cs="Times New Roman"/>
                      <w:bCs/>
                      <w:sz w:val="24"/>
                      <w:szCs w:val="24"/>
                      <w:lang w:val="pt-BR"/>
                    </w:rPr>
                    <w:t>giữ uy tín cho DNNN trong mắt công chúng cũng như các nhà đầu tư, tạo điều kiện thuận lợi cho DNNN tiếp cận huy động vốn trên thị trường để doanh nghiệp phát triển bền vững. Cổ phiếu của doanh nghiệp duy trì niêm yết liên tục sẽ tạo điều kiện thuận lợi cho quá trình chuyển nhượng cổ phiếu của các cổ đông, qua đó tăng tính thu hút của cổ phiếu đối với những nhà đầu tư khi doanh nghiệp huy động vốn trên thị trường.</w:t>
                  </w:r>
                </w:p>
                <w:p w:rsidR="00A84E25" w:rsidRPr="00DD0532" w:rsidRDefault="00A84E25" w:rsidP="00A84E25">
                  <w:pPr>
                    <w:keepNext/>
                    <w:tabs>
                      <w:tab w:val="left" w:pos="7425"/>
                    </w:tabs>
                    <w:spacing w:before="120" w:after="120"/>
                    <w:rPr>
                      <w:rFonts w:eastAsia="Times New Roman" w:cs="Times New Roman"/>
                      <w:bCs/>
                      <w:sz w:val="24"/>
                      <w:szCs w:val="24"/>
                      <w:lang w:val="pt-BR"/>
                    </w:rPr>
                  </w:pPr>
                  <w:r w:rsidRPr="00DD0532">
                    <w:rPr>
                      <w:rFonts w:eastAsia="Times New Roman" w:cs="Times New Roman"/>
                      <w:bCs/>
                      <w:sz w:val="24"/>
                      <w:szCs w:val="24"/>
                      <w:lang w:val="pt-BR"/>
                    </w:rPr>
                    <w:t xml:space="preserve">Tuy nhiên, đánh giá về sự cần thiết, tác động của phương án duy trì niêm yết cổ phiếu của các doanh nghiệp này sẽ cần được xem xét, đánh giá cụ thể, chi tiết đối với từng trường hợp cá biệt, trong đó, cũng cần lưu ý đến thời gian cho phép duy trì niêm yết đặc biệt, kế hoạch khắc phục hậu quả và thời gian doanh nghiệp có thể khôi phục, đáp </w:t>
                  </w:r>
                  <w:r w:rsidRPr="00DD0532">
                    <w:rPr>
                      <w:rFonts w:eastAsia="Times New Roman" w:cs="Times New Roman"/>
                      <w:bCs/>
                      <w:sz w:val="24"/>
                      <w:szCs w:val="24"/>
                      <w:lang w:val="pt-BR"/>
                    </w:rPr>
                    <w:lastRenderedPageBreak/>
                    <w:t xml:space="preserve">ứng đầy đủ các điều kiện duy trì niêm yết trở lại. </w:t>
                  </w:r>
                </w:p>
                <w:p w:rsidR="00A84E25" w:rsidRPr="00DD0532" w:rsidRDefault="00A84E25" w:rsidP="00A84E25">
                  <w:pPr>
                    <w:keepNext/>
                    <w:tabs>
                      <w:tab w:val="left" w:pos="7425"/>
                    </w:tabs>
                    <w:spacing w:before="120" w:after="120"/>
                    <w:rPr>
                      <w:rFonts w:eastAsia="Times New Roman" w:cs="Times New Roman"/>
                      <w:bCs/>
                      <w:sz w:val="24"/>
                      <w:szCs w:val="24"/>
                      <w:lang w:val="nl-NL"/>
                    </w:rPr>
                  </w:pPr>
                  <w:r w:rsidRPr="00DD0532">
                    <w:rPr>
                      <w:rFonts w:eastAsia="Times New Roman" w:cs="Times New Roman"/>
                      <w:bCs/>
                      <w:sz w:val="24"/>
                      <w:szCs w:val="24"/>
                      <w:lang w:val="pt-BR"/>
                    </w:rPr>
                    <w:t xml:space="preserve">Về vấn đề này, Bộ Tài chính cho rằng để đảm bảo tính toàn diện khi đánh giá quy định, bên cạnh những ưu điểm của phương án về duy trì niêm yết mà UBQLVNN đã nêu trên, </w:t>
                  </w:r>
                  <w:r w:rsidRPr="00DD0532">
                    <w:rPr>
                      <w:rFonts w:eastAsia="Times New Roman" w:cs="Times New Roman"/>
                      <w:bCs/>
                      <w:sz w:val="24"/>
                      <w:szCs w:val="24"/>
                      <w:lang w:val="nl-NL"/>
                    </w:rPr>
                    <w:t xml:space="preserve">cần phải đánh giá thêm những hạn chế của phương án này như sau: </w:t>
                  </w:r>
                </w:p>
                <w:p w:rsidR="00A84E25" w:rsidRPr="00653A04" w:rsidRDefault="00A84E25" w:rsidP="00A84E25">
                  <w:pPr>
                    <w:keepNext/>
                    <w:tabs>
                      <w:tab w:val="left" w:pos="7425"/>
                    </w:tabs>
                    <w:spacing w:before="120" w:after="120"/>
                    <w:rPr>
                      <w:rFonts w:eastAsia="Times New Roman" w:cs="Times New Roman"/>
                      <w:bCs/>
                      <w:sz w:val="24"/>
                      <w:szCs w:val="24"/>
                      <w:lang w:val="nl-NL"/>
                    </w:rPr>
                  </w:pPr>
                  <w:r w:rsidRPr="00653A04">
                    <w:rPr>
                      <w:rFonts w:eastAsia="Times New Roman" w:cs="Times New Roman"/>
                      <w:bCs/>
                      <w:sz w:val="24"/>
                      <w:szCs w:val="24"/>
                      <w:lang w:val="nl-NL"/>
                    </w:rPr>
                    <w:t>Việc có cơ chế riêng cho các doanh nghiệp không đủ điều kiện niêm yết có thể gây ra những tác động nhìn ở khía cạnh tuân thủ pháp luật, chính sách như ảnh hưởng tới môi trường đầu tư, cụ thể là trong bối cảnh pháp luật đầu tư nói riêng và pháp luật Việt Nam nói chung đang dần đổi mới phương thức quản lý đối với hoạt động đầu tư, hoạt động kinh doanh của doanh nghiệp theo hướng hạn chế sự can thiệp hành chính, đối xử công bằng và bình đẳng giữa các thành phần kinh tế, giữa các doanh nghiệp. Theo quy định tại khoản 2 Điều 5 Luật Chứng khoán “</w:t>
                  </w:r>
                  <w:r w:rsidRPr="007A7080">
                    <w:rPr>
                      <w:rFonts w:eastAsia="Times New Roman" w:cs="Times New Roman"/>
                      <w:bCs/>
                      <w:i/>
                      <w:sz w:val="24"/>
                      <w:szCs w:val="24"/>
                      <w:lang w:val="nl-NL"/>
                    </w:rPr>
                    <w:t>Nguyên tắc hoạt động của chứng khoán và thị trường chứng khoán là công bằng, công khai, minh bạch”</w:t>
                  </w:r>
                  <w:r w:rsidRPr="00653A04">
                    <w:rPr>
                      <w:rFonts w:eastAsia="Times New Roman" w:cs="Times New Roman"/>
                      <w:bCs/>
                      <w:sz w:val="24"/>
                      <w:szCs w:val="24"/>
                      <w:lang w:val="nl-NL"/>
                    </w:rPr>
                    <w:t>. Theo quy định tại khoản 1 Điều 5 Luật Doanh nghiệp “</w:t>
                  </w:r>
                  <w:r w:rsidRPr="007A7080">
                    <w:rPr>
                      <w:rFonts w:eastAsia="Times New Roman" w:cs="Times New Roman"/>
                      <w:bCs/>
                      <w:i/>
                      <w:sz w:val="24"/>
                      <w:szCs w:val="24"/>
                      <w:lang w:val="nl-NL"/>
                    </w:rPr>
                    <w:t>Nhà nước công nhận sự tồn tại lâu dài và phát triển của các loại hình doanh nghiệp được quy định tại Luật này; đảm bảo bình đẳng trước pháp luật của các doanh nghiệp không phân biệt hình thức sở hữu và thành phần kinh tế ...”.</w:t>
                  </w:r>
                  <w:r w:rsidRPr="00653A04">
                    <w:rPr>
                      <w:rFonts w:eastAsia="Times New Roman" w:cs="Times New Roman"/>
                      <w:bCs/>
                      <w:sz w:val="24"/>
                      <w:szCs w:val="24"/>
                      <w:lang w:val="nl-NL"/>
                    </w:rPr>
                    <w:t xml:space="preserve"> Theo quy định tại khoản 2 Điều 5 Luật Cạnh tranh </w:t>
                  </w:r>
                  <w:r w:rsidRPr="007A7080">
                    <w:rPr>
                      <w:rFonts w:eastAsia="Times New Roman" w:cs="Times New Roman"/>
                      <w:bCs/>
                      <w:i/>
                      <w:sz w:val="24"/>
                      <w:szCs w:val="24"/>
                      <w:lang w:val="nl-NL"/>
                    </w:rPr>
                    <w:t>“Hoạt động cạnh tranh được thực hiện theo nguyên tắc trung thực, công bằng và lành mạnh, không xâm phạm đến lợi ích của Nhà nước, lợi ích công cộng, quyền và lợi ích hợp pháp của doanh nghiệp, của người tiêu dùng</w:t>
                  </w:r>
                  <w:r w:rsidRPr="00653A04">
                    <w:rPr>
                      <w:rFonts w:eastAsia="Times New Roman" w:cs="Times New Roman"/>
                      <w:bCs/>
                      <w:sz w:val="24"/>
                      <w:szCs w:val="24"/>
                      <w:lang w:val="nl-NL"/>
                    </w:rPr>
                    <w:t xml:space="preserve">”. Việc áp dụng cơ chế riêng có thể dẫn đến sự không công bằng đối với các doanh nghiệp khác, có thể gây tác động tiêu cực trên thị trường chứng khoán và có thể chưa đảm bảo nguyên tắc hoạt động về chứng khoán và thị trường chứng khoán là công bằng, công khai và minh bạch, </w:t>
                  </w:r>
                  <w:r w:rsidRPr="00653A04">
                    <w:rPr>
                      <w:rFonts w:eastAsia="Times New Roman" w:cs="Times New Roman"/>
                      <w:bCs/>
                      <w:sz w:val="24"/>
                      <w:szCs w:val="24"/>
                      <w:lang w:val="nl-NL"/>
                    </w:rPr>
                    <w:lastRenderedPageBreak/>
                    <w:t>nguyên tắc bình đẳng trước pháp luật của các doanh nghiệp, nguyên tắc hoạt động cạnh tranh trong đầu tư kinh doanh đã được nêu tại Luật Chứng khoán, Luật Doanh nghiệp, Luật cạnh tranh.</w:t>
                  </w:r>
                </w:p>
                <w:p w:rsidR="00A84E25" w:rsidRPr="004A0387" w:rsidRDefault="00A84E25" w:rsidP="00A84E25">
                  <w:pPr>
                    <w:keepNext/>
                    <w:tabs>
                      <w:tab w:val="left" w:pos="7425"/>
                    </w:tabs>
                    <w:spacing w:before="120" w:after="120"/>
                    <w:rPr>
                      <w:rFonts w:eastAsia="Times New Roman" w:cs="Times New Roman"/>
                      <w:bCs/>
                      <w:sz w:val="24"/>
                      <w:szCs w:val="24"/>
                      <w:lang w:val="nl-NL"/>
                    </w:rPr>
                  </w:pPr>
                  <w:r w:rsidRPr="004A0387">
                    <w:rPr>
                      <w:rFonts w:eastAsia="Times New Roman" w:cs="Times New Roman"/>
                      <w:bCs/>
                      <w:i/>
                      <w:sz w:val="24"/>
                      <w:szCs w:val="24"/>
                      <w:lang w:val="nl-NL"/>
                    </w:rPr>
                    <w:t xml:space="preserve">(ii) Về nội dung đảm bảo tính công khai, minh bạch của quy định: </w:t>
                  </w:r>
                  <w:r w:rsidRPr="004A0387">
                    <w:rPr>
                      <w:rFonts w:eastAsia="Times New Roman" w:cs="Times New Roman"/>
                      <w:bCs/>
                      <w:sz w:val="24"/>
                      <w:szCs w:val="24"/>
                      <w:lang w:val="nl-NL"/>
                    </w:rPr>
                    <w:t>Bộ Tài chính (UBCKNN) đã lấy ý kiến bằng văn bản 06 Bộ ngành và các đối tượng chịu tác động (gồm 125 công ty chứng khoán và ngân hàng thương mại) đối với cả 02 nội dung sửa đổi, bổ sung tại dự thảo Nghị định, đồng thời đăng tải dự thảo Nghị định lên website của Bộ Tài chính và UBCKNN để đảm bảo tính công khai, minh bạch của dự thảo Nghị định.</w:t>
                  </w:r>
                </w:p>
                <w:p w:rsidR="00A84E25" w:rsidRDefault="00A84E25" w:rsidP="00A84E25">
                  <w:pPr>
                    <w:keepNext/>
                    <w:tabs>
                      <w:tab w:val="left" w:pos="7425"/>
                    </w:tabs>
                    <w:spacing w:before="120" w:after="120"/>
                    <w:rPr>
                      <w:rFonts w:eastAsia="Times New Roman" w:cs="Times New Roman"/>
                      <w:bCs/>
                      <w:sz w:val="24"/>
                      <w:szCs w:val="24"/>
                      <w:lang w:val="nl-NL"/>
                    </w:rPr>
                  </w:pPr>
                  <w:r w:rsidRPr="004A0387">
                    <w:rPr>
                      <w:rFonts w:eastAsia="Times New Roman" w:cs="Times New Roman"/>
                      <w:bCs/>
                      <w:i/>
                      <w:sz w:val="24"/>
                      <w:szCs w:val="24"/>
                      <w:lang w:val="nl-NL"/>
                    </w:rPr>
                    <w:t>(iii) Về việc đảm bảo tính chặt chẽ về mặt pháp lý của văn bản:</w:t>
                  </w:r>
                  <w:r w:rsidRPr="004A0387">
                    <w:rPr>
                      <w:rFonts w:eastAsia="Times New Roman" w:cs="Times New Roman"/>
                      <w:bCs/>
                      <w:sz w:val="24"/>
                      <w:szCs w:val="24"/>
                      <w:lang w:val="nl-NL"/>
                    </w:rPr>
                    <w:t xml:space="preserve"> Theo quy định tại khoản 2 Điều 84 Luật Ban hành văn bản quy phạm pháp luật năm 2015 (sửa đổi, bổ sung năm 2020) thì </w:t>
                  </w:r>
                  <w:r w:rsidRPr="004A0387">
                    <w:rPr>
                      <w:rFonts w:eastAsia="Times New Roman" w:cs="Times New Roman"/>
                      <w:bCs/>
                      <w:i/>
                      <w:sz w:val="24"/>
                      <w:szCs w:val="24"/>
                      <w:lang w:val="nl-NL"/>
                    </w:rPr>
                    <w:t xml:space="preserve">“Bộ, cơ quan ngang bộ tự mình hoặc theo chỉ đạo của Chính phủ, Thủ tướng Chính phủ, kiến nghị của cơ quan, tổ chức, cá nhân chuẩn bị đề nghị xây dựng </w:t>
                  </w:r>
                  <w:r w:rsidR="0078140D">
                    <w:rPr>
                      <w:rFonts w:eastAsia="Times New Roman" w:cs="Times New Roman"/>
                      <w:bCs/>
                      <w:i/>
                      <w:sz w:val="24"/>
                      <w:szCs w:val="24"/>
                      <w:lang w:val="vi-VN"/>
                    </w:rPr>
                    <w:t>N</w:t>
                  </w:r>
                  <w:r w:rsidRPr="004A0387">
                    <w:rPr>
                      <w:rFonts w:eastAsia="Times New Roman" w:cs="Times New Roman"/>
                      <w:bCs/>
                      <w:i/>
                      <w:sz w:val="24"/>
                      <w:szCs w:val="24"/>
                      <w:lang w:val="nl-NL"/>
                    </w:rPr>
                    <w:t xml:space="preserve">ghị định thuộc phạm vi ngành, lĩnh vực được phân công phụ trách trình Chính phủ xem xét, thông qua đề nghị xây dựng </w:t>
                  </w:r>
                  <w:r w:rsidR="0078140D">
                    <w:rPr>
                      <w:rFonts w:eastAsia="Times New Roman" w:cs="Times New Roman"/>
                      <w:bCs/>
                      <w:i/>
                      <w:sz w:val="24"/>
                      <w:szCs w:val="24"/>
                      <w:lang w:val="vi-VN"/>
                    </w:rPr>
                    <w:t>N</w:t>
                  </w:r>
                  <w:r w:rsidRPr="004A0387">
                    <w:rPr>
                      <w:rFonts w:eastAsia="Times New Roman" w:cs="Times New Roman"/>
                      <w:bCs/>
                      <w:i/>
                      <w:sz w:val="24"/>
                      <w:szCs w:val="24"/>
                      <w:lang w:val="nl-NL"/>
                    </w:rPr>
                    <w:t xml:space="preserve">ghị định quy định tại khoản 3 Điều 19 của Luật này hoặc trình Thủ tướng Chính phủ xem xét, quyết định đề nghị xây dựng </w:t>
                  </w:r>
                  <w:r w:rsidR="0078140D">
                    <w:rPr>
                      <w:rFonts w:eastAsia="Times New Roman" w:cs="Times New Roman"/>
                      <w:bCs/>
                      <w:i/>
                      <w:sz w:val="24"/>
                      <w:szCs w:val="24"/>
                      <w:lang w:val="vi-VN"/>
                    </w:rPr>
                    <w:t>N</w:t>
                  </w:r>
                  <w:r w:rsidRPr="004A0387">
                    <w:rPr>
                      <w:rFonts w:eastAsia="Times New Roman" w:cs="Times New Roman"/>
                      <w:bCs/>
                      <w:i/>
                      <w:sz w:val="24"/>
                      <w:szCs w:val="24"/>
                      <w:lang w:val="nl-NL"/>
                    </w:rPr>
                    <w:t xml:space="preserve">ghị định quy định tại khoản 2 Điều 19 của Luật này”. </w:t>
                  </w:r>
                  <w:r w:rsidRPr="004A0387">
                    <w:rPr>
                      <w:rFonts w:eastAsia="Times New Roman" w:cs="Times New Roman"/>
                      <w:bCs/>
                      <w:sz w:val="24"/>
                      <w:szCs w:val="24"/>
                      <w:lang w:val="nl-NL"/>
                    </w:rPr>
                    <w:t xml:space="preserve">Theo đó, ngày 02/11/2023, Bộ Tài chính (UBCKNN) đã có công văn số 11955/BTC-UBCK </w:t>
                  </w:r>
                  <w:r w:rsidR="00740D5B">
                    <w:rPr>
                      <w:rFonts w:eastAsia="Times New Roman" w:cs="Times New Roman"/>
                      <w:bCs/>
                      <w:sz w:val="24"/>
                      <w:szCs w:val="24"/>
                      <w:lang w:val="vi-VN"/>
                    </w:rPr>
                    <w:t xml:space="preserve">trình Chính phủ về việc </w:t>
                  </w:r>
                  <w:r w:rsidRPr="004A0387">
                    <w:rPr>
                      <w:rFonts w:eastAsia="Times New Roman" w:cs="Times New Roman"/>
                      <w:bCs/>
                      <w:sz w:val="24"/>
                      <w:szCs w:val="24"/>
                      <w:lang w:val="nl-NL"/>
                    </w:rPr>
                    <w:t xml:space="preserve">đề xuất xây dựng Nghị định sửa đổi, bổ sung khoản 13 Điều 310 Nghị định 155/2020/NĐ-CP theo trình tự, thủ tục rút gọn và Chính phủ đã có công văn số 9453/VPCP-KTTH ngày 01/12/2023 đồng ý với đề xuất của Bộ Tài chính. Nội dung về trường hợp đặc biệt cần duy trì niêm yết là nội dung mới được bổ sung so với nội dung mà Bộ Tài chính (UBCKNN) đã đề xuất tại công văn số 11955/BTC-UBCK, theo chỉ đạo của Chính </w:t>
                  </w:r>
                  <w:r w:rsidRPr="004A0387">
                    <w:rPr>
                      <w:rFonts w:eastAsia="Times New Roman" w:cs="Times New Roman"/>
                      <w:bCs/>
                      <w:sz w:val="24"/>
                      <w:szCs w:val="24"/>
                      <w:lang w:val="nl-NL"/>
                    </w:rPr>
                    <w:lastRenderedPageBreak/>
                    <w:t>phủ tại Thông báo 207/TB-VPCP ngày 11/12/2023 của Văn phòng Chính phủ. Như vậy</w:t>
                  </w:r>
                  <w:r w:rsidR="006C6FE0">
                    <w:rPr>
                      <w:rFonts w:eastAsia="Times New Roman" w:cs="Times New Roman"/>
                      <w:bCs/>
                      <w:sz w:val="24"/>
                      <w:szCs w:val="24"/>
                      <w:lang w:val="nl-NL"/>
                    </w:rPr>
                    <w:t>,</w:t>
                  </w:r>
                  <w:r w:rsidRPr="004A0387">
                    <w:rPr>
                      <w:rFonts w:eastAsia="Times New Roman" w:cs="Times New Roman"/>
                      <w:bCs/>
                      <w:sz w:val="24"/>
                      <w:szCs w:val="24"/>
                      <w:lang w:val="nl-NL"/>
                    </w:rPr>
                    <w:t xml:space="preserve"> 2 nội dung sửa đổi, bổ sung tại dự thảo Nghị định bao gồm 01 nội dung do Bộ Tài chính đề xuất và 01 nội dung thực hiện theo chỉ đạo của Chính phủ là tuân thủ theo quy định tại khoản 2 Điều 84 Luật Ban hành văn bản quy phạm pháp luật. </w:t>
                  </w:r>
                </w:p>
                <w:p w:rsidR="00A84E25" w:rsidRPr="008C3EE3" w:rsidRDefault="00A84E25" w:rsidP="00A84E25">
                  <w:pPr>
                    <w:keepNext/>
                    <w:tabs>
                      <w:tab w:val="left" w:pos="7425"/>
                    </w:tabs>
                    <w:spacing w:before="120" w:after="120"/>
                    <w:rPr>
                      <w:rFonts w:eastAsia="Times New Roman" w:cs="Times New Roman"/>
                      <w:bCs/>
                      <w:sz w:val="24"/>
                      <w:szCs w:val="24"/>
                      <w:lang w:val="nl-NL"/>
                    </w:rPr>
                  </w:pPr>
                  <w:r w:rsidRPr="008C3EE3">
                    <w:rPr>
                      <w:rFonts w:eastAsia="Times New Roman" w:cs="Times New Roman"/>
                      <w:bCs/>
                      <w:i/>
                      <w:sz w:val="24"/>
                      <w:szCs w:val="24"/>
                      <w:lang w:val="nl-NL"/>
                    </w:rPr>
                    <w:t>(iv) Về tính khả thi của quy định sau khi được ban hành:</w:t>
                  </w:r>
                  <w:r w:rsidRPr="008C3EE3">
                    <w:rPr>
                      <w:rFonts w:eastAsia="Times New Roman" w:cs="Times New Roman"/>
                      <w:bCs/>
                      <w:sz w:val="24"/>
                      <w:szCs w:val="24"/>
                      <w:lang w:val="nl-NL"/>
                    </w:rPr>
                    <w:t xml:space="preserve"> Việc quy định trường hợp đặc biệt cần duy trì niêm yết tại dự thảo Nghị định theo chỉ đạo của Chính phủ được đánh giá là sẽ hỗ trợ cho các doanh nghiệp hoạt động trong lĩnh vực trọng yếu của Nhà nước trong một số trường hợp đặc biệt mà Chính phủ đánh giá là cần thiết có thể duy trì được hoạt động và giao dịch bình thường trên </w:t>
                  </w:r>
                  <w:r w:rsidR="007D1A74">
                    <w:rPr>
                      <w:rFonts w:eastAsia="Times New Roman" w:cs="Times New Roman"/>
                      <w:bCs/>
                      <w:sz w:val="24"/>
                      <w:szCs w:val="24"/>
                      <w:lang w:val="nl-NL"/>
                    </w:rPr>
                    <w:t>Sở giao dịch</w:t>
                  </w:r>
                  <w:r w:rsidRPr="008C3EE3">
                    <w:rPr>
                      <w:rFonts w:eastAsia="Times New Roman" w:cs="Times New Roman"/>
                      <w:bCs/>
                      <w:sz w:val="24"/>
                      <w:szCs w:val="24"/>
                      <w:lang w:val="nl-NL"/>
                    </w:rPr>
                    <w:t xml:space="preserve"> chứng khoán.</w:t>
                  </w:r>
                </w:p>
                <w:p w:rsidR="00A84E25" w:rsidRPr="00CC4673" w:rsidRDefault="00A84E25" w:rsidP="00A84E25">
                  <w:pPr>
                    <w:keepNext/>
                    <w:tabs>
                      <w:tab w:val="left" w:pos="810"/>
                    </w:tabs>
                    <w:spacing w:before="120" w:after="120"/>
                    <w:rPr>
                      <w:rFonts w:eastAsia="Times New Roman" w:cs="Times New Roman"/>
                      <w:bCs/>
                      <w:sz w:val="24"/>
                      <w:szCs w:val="24"/>
                      <w:lang w:val="nl-NL"/>
                    </w:rPr>
                  </w:pPr>
                  <w:r w:rsidRPr="008C3EE3">
                    <w:rPr>
                      <w:rFonts w:eastAsia="Times New Roman" w:cs="Times New Roman"/>
                      <w:bCs/>
                      <w:i/>
                      <w:sz w:val="24"/>
                      <w:szCs w:val="24"/>
                      <w:lang w:val="nl-NL"/>
                    </w:rPr>
                    <w:t xml:space="preserve">(v) Về nội dung đề nghị rà soát, hoàn thiện cơ chế, cách thức pháp lý Chính phủ xem xét, quyết định, đảm bảo phù hợp với Luật Ban hành văn bản quy phạm pháp luật và Luật Tổ chức Chính </w:t>
                  </w:r>
                  <w:r w:rsidRPr="00530C3F">
                    <w:rPr>
                      <w:rFonts w:eastAsia="Times New Roman" w:cs="Times New Roman"/>
                      <w:bCs/>
                      <w:i/>
                      <w:sz w:val="24"/>
                      <w:szCs w:val="24"/>
                      <w:lang w:val="nl-NL"/>
                    </w:rPr>
                    <w:t xml:space="preserve">phủ </w:t>
                  </w:r>
                  <w:r w:rsidRPr="00530C3F">
                    <w:rPr>
                      <w:bCs/>
                      <w:i/>
                      <w:sz w:val="24"/>
                      <w:szCs w:val="24"/>
                      <w:lang w:val="nl-NL"/>
                    </w:rPr>
                    <w:t>(</w:t>
                  </w:r>
                  <w:r w:rsidRPr="009D0E42">
                    <w:rPr>
                      <w:bCs/>
                      <w:i/>
                      <w:sz w:val="24"/>
                      <w:szCs w:val="24"/>
                      <w:lang w:val="nl-NL"/>
                    </w:rPr>
                    <w:t xml:space="preserve">UBQLVNN cũng có ý kiến tương tự về thẩm quyền quyết định trong trường hợp đặc biệt cần duy trì niêm yết cổ phiếu, theo đó, </w:t>
                  </w:r>
                  <w:r w:rsidRPr="009D0E42">
                    <w:rPr>
                      <w:i/>
                      <w:sz w:val="24"/>
                      <w:szCs w:val="24"/>
                      <w:lang w:val="nl-NL"/>
                    </w:rPr>
                    <w:t>cần xem xét, xác định rõ thẩm quyền quyết định là Chính phủ hay Thủ tướng Chính phủ, để giảm thời gian thủ tục xin chấp thuận, kịp thời giải quyết các trường hợp đặc biệt, cấp bách</w:t>
                  </w:r>
                  <w:r w:rsidRPr="00530C3F">
                    <w:rPr>
                      <w:bCs/>
                      <w:i/>
                      <w:sz w:val="24"/>
                      <w:szCs w:val="24"/>
                      <w:lang w:val="nl-NL"/>
                    </w:rPr>
                    <w:t>)</w:t>
                  </w:r>
                  <w:r w:rsidRPr="00530C3F">
                    <w:rPr>
                      <w:rFonts w:eastAsia="Times New Roman" w:cs="Times New Roman"/>
                      <w:bCs/>
                      <w:i/>
                      <w:sz w:val="24"/>
                      <w:szCs w:val="24"/>
                      <w:lang w:val="nl-NL"/>
                    </w:rPr>
                    <w:t>:</w:t>
                  </w:r>
                  <w:r w:rsidRPr="00530C3F">
                    <w:rPr>
                      <w:rFonts w:eastAsia="Times New Roman" w:cs="Times New Roman"/>
                      <w:bCs/>
                      <w:sz w:val="24"/>
                      <w:szCs w:val="24"/>
                      <w:lang w:val="nl-NL"/>
                    </w:rPr>
                    <w:t xml:space="preserve"> </w:t>
                  </w:r>
                  <w:r w:rsidRPr="00CC4673">
                    <w:rPr>
                      <w:rFonts w:eastAsia="Times New Roman" w:cs="Times New Roman"/>
                      <w:bCs/>
                      <w:sz w:val="24"/>
                      <w:szCs w:val="24"/>
                      <w:lang w:val="nl-NL"/>
                    </w:rPr>
                    <w:t>Thực hiện ý kiến chỉ đạo của Phó Thủ tướng Chính phủ tại Thông báo số 207/TB-VPCP ngày 11/12/2023 của Văn phòng Chính phủ</w:t>
                  </w:r>
                  <w:r w:rsidRPr="00CC4673">
                    <w:rPr>
                      <w:rFonts w:eastAsia="Times New Roman" w:cs="Times New Roman"/>
                      <w:bCs/>
                      <w:i/>
                      <w:sz w:val="24"/>
                      <w:szCs w:val="24"/>
                      <w:lang w:val="nl-NL"/>
                    </w:rPr>
                    <w:t>,</w:t>
                  </w:r>
                  <w:r w:rsidRPr="00CC4673">
                    <w:rPr>
                      <w:rFonts w:eastAsia="Times New Roman" w:cs="Times New Roman"/>
                      <w:bCs/>
                      <w:sz w:val="24"/>
                      <w:szCs w:val="24"/>
                      <w:lang w:val="nl-NL"/>
                    </w:rPr>
                    <w:t xml:space="preserve"> Bộ Tài chính đã thực hiện rà soát các quy định pháp luật chứng khoán về niêm yết và hủy niêm yết chứng khoán</w:t>
                  </w:r>
                  <w:r>
                    <w:rPr>
                      <w:rFonts w:eastAsia="Times New Roman" w:cs="Times New Roman"/>
                      <w:bCs/>
                      <w:sz w:val="24"/>
                      <w:szCs w:val="24"/>
                      <w:lang w:val="vi-VN"/>
                    </w:rPr>
                    <w:t>.</w:t>
                  </w:r>
                  <w:r w:rsidRPr="00CC4673">
                    <w:rPr>
                      <w:rFonts w:eastAsia="Times New Roman" w:cs="Times New Roman"/>
                      <w:bCs/>
                      <w:sz w:val="24"/>
                      <w:szCs w:val="24"/>
                      <w:lang w:val="nl-NL"/>
                    </w:rPr>
                    <w:t xml:space="preserve"> </w:t>
                  </w:r>
                  <w:r>
                    <w:rPr>
                      <w:rFonts w:eastAsia="Times New Roman" w:cs="Times New Roman"/>
                      <w:bCs/>
                      <w:sz w:val="24"/>
                      <w:szCs w:val="24"/>
                      <w:lang w:val="vi-VN"/>
                    </w:rPr>
                    <w:t>T</w:t>
                  </w:r>
                  <w:r w:rsidRPr="00CC4673">
                    <w:rPr>
                      <w:rFonts w:eastAsia="Times New Roman" w:cs="Times New Roman"/>
                      <w:bCs/>
                      <w:sz w:val="24"/>
                      <w:szCs w:val="24"/>
                      <w:lang w:val="nl-NL"/>
                    </w:rPr>
                    <w:t xml:space="preserve">heo đó, khoản 4 Điều 48 Luật Chứng khoán 2019 quy định như sau: </w:t>
                  </w:r>
                  <w:r w:rsidRPr="00CC4673">
                    <w:rPr>
                      <w:rFonts w:eastAsia="Times New Roman" w:cs="Times New Roman"/>
                      <w:bCs/>
                      <w:i/>
                      <w:sz w:val="24"/>
                      <w:szCs w:val="24"/>
                      <w:lang w:val="nl-NL"/>
                    </w:rPr>
                    <w:t xml:space="preserve">“Chính phủ quy định các loại chứng khoán khác phải được niêm yết, đăng ký giao dịch; việc phân bảng niêm yết, điều kiện niêm yết chứng khoán; hồ sơ, thủ tục niêm yết, đăng ký giao dịch chứng khoán; thay đổi, hủy bỏ </w:t>
                  </w:r>
                  <w:r w:rsidRPr="00CC4673">
                    <w:rPr>
                      <w:rFonts w:eastAsia="Times New Roman" w:cs="Times New Roman"/>
                      <w:bCs/>
                      <w:i/>
                      <w:sz w:val="24"/>
                      <w:szCs w:val="24"/>
                      <w:lang w:val="nl-NL"/>
                    </w:rPr>
                    <w:lastRenderedPageBreak/>
                    <w:t xml:space="preserve">niêm yết, đăng ký giao dịch chứng khoán của tổ chức phát hành Việt Nam, tổ chức phát hành nước ngoài; việc niêm yết chứng khoán của tổ chức phát hành Việt Nam ở nước ngoài”. </w:t>
                  </w:r>
                  <w:r w:rsidRPr="00CC4673">
                    <w:rPr>
                      <w:rFonts w:eastAsia="Times New Roman" w:cs="Times New Roman"/>
                      <w:bCs/>
                      <w:sz w:val="24"/>
                      <w:szCs w:val="24"/>
                      <w:lang w:val="nl-NL"/>
                    </w:rPr>
                    <w:t>Trên cơ sở Luật Chứng khoán giao Chính phủ quy định về niêm yết và hủy bỏ niêm yết</w:t>
                  </w:r>
                  <w:r>
                    <w:rPr>
                      <w:rFonts w:eastAsia="Times New Roman" w:cs="Times New Roman"/>
                      <w:bCs/>
                      <w:sz w:val="24"/>
                      <w:szCs w:val="24"/>
                      <w:lang w:val="vi-VN"/>
                    </w:rPr>
                    <w:t xml:space="preserve">, </w:t>
                  </w:r>
                  <w:r w:rsidRPr="00CC4673">
                    <w:rPr>
                      <w:rFonts w:eastAsia="Times New Roman" w:cs="Times New Roman"/>
                      <w:bCs/>
                      <w:sz w:val="24"/>
                      <w:szCs w:val="24"/>
                      <w:lang w:val="nl-NL"/>
                    </w:rPr>
                    <w:t>việc áp dụng trường hợp đặc biệt cần duy trì niêm yết</w:t>
                  </w:r>
                  <w:r>
                    <w:rPr>
                      <w:rFonts w:eastAsia="Times New Roman" w:cs="Times New Roman"/>
                      <w:bCs/>
                      <w:sz w:val="24"/>
                      <w:szCs w:val="24"/>
                      <w:lang w:val="vi-VN"/>
                    </w:rPr>
                    <w:t>, do vậy,</w:t>
                  </w:r>
                  <w:r w:rsidRPr="00CC4673">
                    <w:rPr>
                      <w:rFonts w:eastAsia="Times New Roman" w:cs="Times New Roman"/>
                      <w:bCs/>
                      <w:sz w:val="24"/>
                      <w:szCs w:val="24"/>
                      <w:lang w:val="nl-NL"/>
                    </w:rPr>
                    <w:t xml:space="preserve"> thuộc thẩm quyền của Chính phủ.</w:t>
                  </w:r>
                </w:p>
                <w:p w:rsidR="00A84E25" w:rsidRPr="004A0387" w:rsidRDefault="00A84E25" w:rsidP="00A84E25">
                  <w:pPr>
                    <w:keepNext/>
                    <w:tabs>
                      <w:tab w:val="left" w:pos="7425"/>
                    </w:tabs>
                    <w:spacing w:before="120" w:after="120"/>
                    <w:rPr>
                      <w:rFonts w:eastAsia="Times New Roman" w:cs="Times New Roman"/>
                      <w:bCs/>
                      <w:sz w:val="24"/>
                      <w:szCs w:val="24"/>
                      <w:lang w:val="nl-NL"/>
                    </w:rPr>
                  </w:pPr>
                  <w:r w:rsidRPr="008C3EE3">
                    <w:rPr>
                      <w:rFonts w:eastAsia="Times New Roman" w:cs="Times New Roman"/>
                      <w:bCs/>
                      <w:i/>
                      <w:sz w:val="24"/>
                      <w:szCs w:val="24"/>
                      <w:lang w:val="nl-NL"/>
                    </w:rPr>
                    <w:t>(vi) Về nội dung “Đề nghị cơ quan chủ trì soạn thảo rà soát, đảm bảo quy định điều kiện niêm yết chứng khoán phù hợp với khoản 4 Điều 7 Luật Đầu tư năm 2020”:</w:t>
                  </w:r>
                  <w:r w:rsidRPr="008C3EE3">
                    <w:rPr>
                      <w:rFonts w:eastAsia="Times New Roman" w:cs="Times New Roman"/>
                      <w:bCs/>
                      <w:sz w:val="24"/>
                      <w:szCs w:val="24"/>
                      <w:lang w:val="nl-NL"/>
                    </w:rPr>
                    <w:t xml:space="preserve"> Điều 109, Điều 112, Điều 123, Điều 126 Nghị định 155/2020/NĐ-CP hiện đang quy định </w:t>
                  </w:r>
                  <w:r>
                    <w:rPr>
                      <w:rFonts w:eastAsia="Times New Roman" w:cs="Times New Roman"/>
                      <w:bCs/>
                      <w:sz w:val="24"/>
                      <w:szCs w:val="24"/>
                      <w:lang w:val="nl-NL"/>
                    </w:rPr>
                    <w:t>về</w:t>
                  </w:r>
                  <w:r w:rsidRPr="008C3EE3">
                    <w:rPr>
                      <w:rFonts w:eastAsia="Times New Roman" w:cs="Times New Roman"/>
                      <w:bCs/>
                      <w:sz w:val="24"/>
                      <w:szCs w:val="24"/>
                      <w:lang w:val="nl-NL"/>
                    </w:rPr>
                    <w:t xml:space="preserve"> điều kiện niêm yết chứng khoán. Tuy nhiên, dự thảo Nghị định </w:t>
                  </w:r>
                  <w:r>
                    <w:rPr>
                      <w:rFonts w:eastAsia="Times New Roman" w:cs="Times New Roman"/>
                      <w:bCs/>
                      <w:sz w:val="24"/>
                      <w:szCs w:val="24"/>
                      <w:lang w:val="nl-NL"/>
                    </w:rPr>
                    <w:t xml:space="preserve">chỉ </w:t>
                  </w:r>
                  <w:r w:rsidRPr="008C3EE3">
                    <w:rPr>
                      <w:rFonts w:eastAsia="Times New Roman" w:cs="Times New Roman"/>
                      <w:bCs/>
                      <w:sz w:val="24"/>
                      <w:szCs w:val="24"/>
                      <w:lang w:val="nl-NL"/>
                    </w:rPr>
                    <w:t xml:space="preserve">bổ sung thêm khoản 7 Điều 120 Nghị định 155/2020/NĐ-CP quy </w:t>
                  </w:r>
                  <w:r w:rsidRPr="008C3EE3">
                    <w:rPr>
                      <w:rFonts w:eastAsia="Times New Roman" w:cs="Times New Roman" w:hint="eastAsia"/>
                      <w:bCs/>
                      <w:sz w:val="24"/>
                      <w:szCs w:val="24"/>
                      <w:lang w:val="nl-NL"/>
                    </w:rPr>
                    <w:t>đ</w:t>
                  </w:r>
                  <w:r w:rsidRPr="008C3EE3">
                    <w:rPr>
                      <w:rFonts w:eastAsia="Times New Roman" w:cs="Times New Roman"/>
                      <w:bCs/>
                      <w:sz w:val="24"/>
                      <w:szCs w:val="24"/>
                      <w:lang w:val="nl-NL"/>
                    </w:rPr>
                    <w:t>ịnh</w:t>
                  </w:r>
                  <w:r>
                    <w:rPr>
                      <w:rFonts w:eastAsia="Times New Roman" w:cs="Times New Roman"/>
                      <w:bCs/>
                      <w:sz w:val="24"/>
                      <w:szCs w:val="24"/>
                      <w:lang w:val="nl-NL"/>
                    </w:rPr>
                    <w:t xml:space="preserve"> về</w:t>
                  </w:r>
                  <w:r w:rsidRPr="008C3EE3">
                    <w:rPr>
                      <w:rFonts w:eastAsia="Times New Roman" w:cs="Times New Roman"/>
                      <w:bCs/>
                      <w:sz w:val="24"/>
                      <w:szCs w:val="24"/>
                      <w:lang w:val="nl-NL"/>
                    </w:rPr>
                    <w:t xml:space="preserve"> tr</w:t>
                  </w:r>
                  <w:r w:rsidRPr="008C3EE3">
                    <w:rPr>
                      <w:rFonts w:eastAsia="Times New Roman" w:cs="Times New Roman" w:hint="eastAsia"/>
                      <w:bCs/>
                      <w:sz w:val="24"/>
                      <w:szCs w:val="24"/>
                      <w:lang w:val="nl-NL"/>
                    </w:rPr>
                    <w:t>ư</w:t>
                  </w:r>
                  <w:r w:rsidRPr="008C3EE3">
                    <w:rPr>
                      <w:rFonts w:eastAsia="Times New Roman" w:cs="Times New Roman"/>
                      <w:bCs/>
                      <w:sz w:val="24"/>
                      <w:szCs w:val="24"/>
                      <w:lang w:val="nl-NL"/>
                    </w:rPr>
                    <w:t xml:space="preserve">ờng hợp đặc biệt cần duy trì niêm yết cổ phiếu do Chính phủ xem xét, quyết </w:t>
                  </w:r>
                  <w:r w:rsidRPr="008C3EE3">
                    <w:rPr>
                      <w:rFonts w:eastAsia="Times New Roman" w:cs="Times New Roman" w:hint="eastAsia"/>
                      <w:bCs/>
                      <w:sz w:val="24"/>
                      <w:szCs w:val="24"/>
                      <w:lang w:val="nl-NL"/>
                    </w:rPr>
                    <w:t>đ</w:t>
                  </w:r>
                  <w:r w:rsidRPr="008C3EE3">
                    <w:rPr>
                      <w:rFonts w:eastAsia="Times New Roman" w:cs="Times New Roman"/>
                      <w:bCs/>
                      <w:sz w:val="24"/>
                      <w:szCs w:val="24"/>
                      <w:lang w:val="nl-NL"/>
                    </w:rPr>
                    <w:t xml:space="preserve">ịnh </w:t>
                  </w:r>
                  <w:r>
                    <w:rPr>
                      <w:rFonts w:eastAsia="Times New Roman" w:cs="Times New Roman"/>
                      <w:bCs/>
                      <w:sz w:val="24"/>
                      <w:szCs w:val="24"/>
                      <w:lang w:val="nl-NL"/>
                    </w:rPr>
                    <w:t xml:space="preserve">và </w:t>
                  </w:r>
                  <w:r w:rsidRPr="008C3EE3">
                    <w:rPr>
                      <w:rFonts w:eastAsia="Times New Roman" w:cs="Times New Roman"/>
                      <w:bCs/>
                      <w:sz w:val="24"/>
                      <w:szCs w:val="24"/>
                      <w:lang w:val="nl-NL"/>
                    </w:rPr>
                    <w:t xml:space="preserve">không có nội dung về điều kiện niêm yết chứng khoán. </w:t>
                  </w:r>
                </w:p>
                <w:p w:rsidR="00A84E25" w:rsidRDefault="00A84E25" w:rsidP="00A84E25">
                  <w:pPr>
                    <w:keepNext/>
                    <w:tabs>
                      <w:tab w:val="left" w:pos="7425"/>
                    </w:tabs>
                    <w:spacing w:before="120" w:after="120"/>
                    <w:rPr>
                      <w:rFonts w:eastAsia="Times New Roman" w:cs="Times New Roman"/>
                      <w:bCs/>
                      <w:sz w:val="24"/>
                      <w:szCs w:val="24"/>
                      <w:lang w:val="nl-NL"/>
                    </w:rPr>
                  </w:pPr>
                  <w:r w:rsidRPr="004A0387">
                    <w:rPr>
                      <w:rFonts w:eastAsia="Times New Roman" w:cs="Times New Roman"/>
                      <w:bCs/>
                      <w:i/>
                      <w:sz w:val="24"/>
                      <w:szCs w:val="24"/>
                      <w:lang w:val="nl-NL"/>
                    </w:rPr>
                    <w:t xml:space="preserve"> (vii) Về nội dung rà soát, đánh giá nội dung quy định nêu trên có đảm bảo phù hợp với cam kết quốc tế của Việt Nam:</w:t>
                  </w:r>
                  <w:r>
                    <w:rPr>
                      <w:rFonts w:eastAsia="Times New Roman" w:cs="Times New Roman"/>
                      <w:bCs/>
                      <w:sz w:val="24"/>
                      <w:szCs w:val="24"/>
                      <w:lang w:val="nl-NL"/>
                    </w:rPr>
                    <w:t xml:space="preserve"> </w:t>
                  </w:r>
                  <w:r w:rsidRPr="00D811C4">
                    <w:rPr>
                      <w:rFonts w:eastAsia="Times New Roman" w:cs="Times New Roman"/>
                      <w:bCs/>
                      <w:sz w:val="24"/>
                      <w:szCs w:val="24"/>
                      <w:lang w:val="nl-NL"/>
                    </w:rPr>
                    <w:t>Bộ Tài chính cũng đồng ý với ý kiến của Bộ Tư pháp cho rằng việc quy định về trường hợp đặc biệt cần duy trì niêm yết cổ phiếu có thể dẫn đến sự không công bằng giữa các doanh nghiệp, chưa đảm bảo nguyên tắc hoạt động cạnh tranh trong đầu tư kinh doanh, từ đó, có thể ảnh hưởng tới đánh giá, đặc biệt là đánh giá của các nhà đầu tư nước ngoài về môi trường đầu tư của Việt Nam, ảnh hưởng tới mục tiêu nâng hạng TTCK mà Chính phủ đã đề ra.</w:t>
                  </w:r>
                </w:p>
                <w:p w:rsidR="00A84E25" w:rsidRPr="004A0387" w:rsidRDefault="00A84E25" w:rsidP="00A84E25">
                  <w:pPr>
                    <w:keepNext/>
                    <w:tabs>
                      <w:tab w:val="left" w:pos="7425"/>
                    </w:tabs>
                    <w:spacing w:before="120" w:after="120"/>
                    <w:rPr>
                      <w:rFonts w:eastAsia="Times New Roman" w:cs="Times New Roman"/>
                      <w:b/>
                      <w:bCs/>
                      <w:sz w:val="24"/>
                      <w:szCs w:val="24"/>
                      <w:lang w:val="nl-NL"/>
                    </w:rPr>
                  </w:pPr>
                  <w:r w:rsidRPr="004A0387">
                    <w:rPr>
                      <w:rFonts w:eastAsia="Times New Roman" w:cs="Times New Roman"/>
                      <w:b/>
                      <w:bCs/>
                      <w:sz w:val="24"/>
                      <w:szCs w:val="24"/>
                      <w:lang w:val="nl-NL"/>
                    </w:rPr>
                    <w:t>- Về ý kiến của UBQLVNN:</w:t>
                  </w:r>
                </w:p>
                <w:p w:rsidR="00A84E25" w:rsidRDefault="00A84E25" w:rsidP="00A84E25">
                  <w:pPr>
                    <w:keepNext/>
                    <w:spacing w:before="120" w:after="120"/>
                    <w:rPr>
                      <w:rFonts w:eastAsia="Times New Roman" w:cs="Times New Roman"/>
                      <w:bCs/>
                      <w:sz w:val="24"/>
                      <w:szCs w:val="24"/>
                      <w:lang w:val="nl-NL"/>
                    </w:rPr>
                  </w:pPr>
                  <w:r w:rsidRPr="004A0387">
                    <w:rPr>
                      <w:rFonts w:eastAsia="Times New Roman" w:cs="Times New Roman"/>
                      <w:bCs/>
                      <w:sz w:val="24"/>
                      <w:szCs w:val="24"/>
                      <w:lang w:val="nl-NL"/>
                    </w:rPr>
                    <w:t xml:space="preserve">Khoản 2 Điều 151 Luật Ban hành văn bản quy phạm pháp luật (sửa đổi, bổ sung năm 2020) quy định: </w:t>
                  </w:r>
                  <w:r w:rsidRPr="004A0387">
                    <w:rPr>
                      <w:rFonts w:eastAsia="Times New Roman" w:cs="Times New Roman"/>
                      <w:bCs/>
                      <w:i/>
                      <w:sz w:val="24"/>
                      <w:szCs w:val="24"/>
                      <w:lang w:val="nl-NL"/>
                    </w:rPr>
                    <w:t xml:space="preserve">“Văn bản quy phạm pháp luật được ban hành theo trình tự, thủ tục rút </w:t>
                  </w:r>
                  <w:r w:rsidRPr="004A0387">
                    <w:rPr>
                      <w:rFonts w:eastAsia="Times New Roman" w:cs="Times New Roman"/>
                      <w:bCs/>
                      <w:i/>
                      <w:sz w:val="24"/>
                      <w:szCs w:val="24"/>
                      <w:lang w:val="nl-NL"/>
                    </w:rPr>
                    <w:lastRenderedPageBreak/>
                    <w:t xml:space="preserve">gọn thì có thể có hiệu lực kể từ ngày thông qua hoặc ký ban hành...”. </w:t>
                  </w:r>
                  <w:r w:rsidRPr="004A0387">
                    <w:rPr>
                      <w:rFonts w:eastAsia="Times New Roman" w:cs="Times New Roman"/>
                      <w:bCs/>
                      <w:sz w:val="24"/>
                      <w:szCs w:val="24"/>
                      <w:lang w:val="nl-NL"/>
                    </w:rPr>
                    <w:t xml:space="preserve">Như vậy, dự thảo Nghị định có thể có hiệu lực kể từ ngày thông qua hoặc ký ban hành. Đối với quy định tại khoản 1 Điều 1 dự thảo Nghị định đang được quy định theo hướng: </w:t>
                  </w:r>
                  <w:r w:rsidRPr="004A0387">
                    <w:rPr>
                      <w:rFonts w:eastAsia="Times New Roman" w:cs="Times New Roman"/>
                      <w:bCs/>
                      <w:i/>
                      <w:sz w:val="24"/>
                      <w:szCs w:val="24"/>
                      <w:lang w:val="nl-NL"/>
                    </w:rPr>
                    <w:t>“Trường hợp đặc biệt cần duy trì niêm yết cổ phiếu do Chính phủ xem xét, quyết định”.</w:t>
                  </w:r>
                  <w:r w:rsidRPr="004A0387">
                    <w:rPr>
                      <w:rFonts w:eastAsia="Times New Roman" w:cs="Times New Roman"/>
                      <w:bCs/>
                      <w:sz w:val="24"/>
                      <w:szCs w:val="24"/>
                      <w:lang w:val="nl-NL"/>
                    </w:rPr>
                    <w:t xml:space="preserve"> Theo đó, quy định này không áp dụng chung cho tất cả các doanh nghiệp mà Chính phủ sẽ xem xét, quyết định đối với từng trường hợp cụ thể cần duy trì niêm yết. Với mỗi trường hợp cụ thể cần duy trì niêm yết sẽ có thời hạn áp dụng khác nhau, vì vậy, Chính phủ sẽ xem xét về từng trường hợp cụ thể và thời điểm áp dụng đối với từng trường hợp.</w:t>
                  </w:r>
                </w:p>
                <w:p w:rsidR="00A84E25" w:rsidRDefault="00A84E25" w:rsidP="00A84E25">
                  <w:pPr>
                    <w:keepNext/>
                    <w:spacing w:before="120" w:after="120"/>
                    <w:rPr>
                      <w:rFonts w:eastAsia="Times New Roman" w:cs="Times New Roman"/>
                      <w:b/>
                      <w:bCs/>
                      <w:sz w:val="24"/>
                      <w:szCs w:val="24"/>
                      <w:lang w:val="nl-NL"/>
                    </w:rPr>
                  </w:pPr>
                  <w:r>
                    <w:rPr>
                      <w:rFonts w:eastAsia="Times New Roman" w:cs="Times New Roman"/>
                      <w:bCs/>
                      <w:sz w:val="24"/>
                      <w:szCs w:val="24"/>
                      <w:lang w:val="nl-NL"/>
                    </w:rPr>
                    <w:t>-</w:t>
                  </w:r>
                  <w:r w:rsidR="00E3372F">
                    <w:rPr>
                      <w:rFonts w:eastAsia="Times New Roman" w:cs="Times New Roman"/>
                      <w:bCs/>
                      <w:sz w:val="24"/>
                      <w:szCs w:val="24"/>
                      <w:lang w:val="vi-VN"/>
                    </w:rPr>
                    <w:t xml:space="preserve"> </w:t>
                  </w:r>
                  <w:r>
                    <w:rPr>
                      <w:rFonts w:eastAsia="Times New Roman" w:cs="Times New Roman"/>
                      <w:b/>
                      <w:bCs/>
                      <w:sz w:val="24"/>
                      <w:szCs w:val="24"/>
                      <w:lang w:val="nl-NL"/>
                    </w:rPr>
                    <w:t>Về ý kiến của CTCP Chứng khoán Quốc gia và Ngân hàng TMCP Tiên Phong:</w:t>
                  </w:r>
                </w:p>
                <w:p w:rsidR="00A84E25" w:rsidRPr="00890611" w:rsidRDefault="00A84E25" w:rsidP="00A84E25">
                  <w:pPr>
                    <w:rPr>
                      <w:rFonts w:cs="Times New Roman"/>
                      <w:bCs/>
                      <w:color w:val="000000" w:themeColor="text1"/>
                      <w:sz w:val="24"/>
                      <w:szCs w:val="24"/>
                      <w:lang w:val="nl-NL"/>
                    </w:rPr>
                  </w:pPr>
                  <w:r w:rsidRPr="00890611">
                    <w:rPr>
                      <w:rFonts w:cs="Times New Roman"/>
                      <w:bCs/>
                      <w:color w:val="000000" w:themeColor="text1"/>
                      <w:sz w:val="24"/>
                      <w:szCs w:val="24"/>
                      <w:lang w:val="nl-NL"/>
                    </w:rPr>
                    <w:t xml:space="preserve">Hiện tại, Điều 120 Nghị định 155/2020/NĐ-CP mới chỉ quy định về các trường hợp phải hủy bỏ niêm yết bắt buộc, mà chưa có quy định về trường hợp đặc biệt cần duy trì niêm yết cổ phiếu. Theo đó, dự thảo Nghị định </w:t>
                  </w:r>
                  <w:r w:rsidRPr="00890611">
                    <w:rPr>
                      <w:rFonts w:cs="Times New Roman" w:hint="eastAsia"/>
                      <w:bCs/>
                      <w:color w:val="000000" w:themeColor="text1"/>
                      <w:sz w:val="24"/>
                      <w:szCs w:val="24"/>
                      <w:lang w:val="nl-NL"/>
                    </w:rPr>
                    <w:t>đã</w:t>
                  </w:r>
                  <w:r w:rsidRPr="00890611">
                    <w:rPr>
                      <w:rFonts w:cs="Times New Roman"/>
                      <w:bCs/>
                      <w:color w:val="000000" w:themeColor="text1"/>
                      <w:sz w:val="24"/>
                      <w:szCs w:val="24"/>
                      <w:lang w:val="nl-NL"/>
                    </w:rPr>
                    <w:t xml:space="preserve"> bổ sung quy </w:t>
                  </w:r>
                  <w:r w:rsidRPr="00890611">
                    <w:rPr>
                      <w:rFonts w:cs="Times New Roman" w:hint="eastAsia"/>
                      <w:bCs/>
                      <w:color w:val="000000" w:themeColor="text1"/>
                      <w:sz w:val="24"/>
                      <w:szCs w:val="24"/>
                      <w:lang w:val="nl-NL"/>
                    </w:rPr>
                    <w:t>đ</w:t>
                  </w:r>
                  <w:r w:rsidRPr="00890611">
                    <w:rPr>
                      <w:rFonts w:cs="Times New Roman"/>
                      <w:bCs/>
                      <w:color w:val="000000" w:themeColor="text1"/>
                      <w:sz w:val="24"/>
                      <w:szCs w:val="24"/>
                      <w:lang w:val="nl-NL"/>
                    </w:rPr>
                    <w:t>ịnh tr</w:t>
                  </w:r>
                  <w:r w:rsidRPr="00890611">
                    <w:rPr>
                      <w:rFonts w:cs="Times New Roman" w:hint="eastAsia"/>
                      <w:bCs/>
                      <w:color w:val="000000" w:themeColor="text1"/>
                      <w:sz w:val="24"/>
                      <w:szCs w:val="24"/>
                      <w:lang w:val="nl-NL"/>
                    </w:rPr>
                    <w:t>ư</w:t>
                  </w:r>
                  <w:r w:rsidRPr="00890611">
                    <w:rPr>
                      <w:rFonts w:cs="Times New Roman"/>
                      <w:bCs/>
                      <w:color w:val="000000" w:themeColor="text1"/>
                      <w:sz w:val="24"/>
                      <w:szCs w:val="24"/>
                      <w:lang w:val="nl-NL"/>
                    </w:rPr>
                    <w:t xml:space="preserve">ờng hợp đặc biệt cần duy trì niêm yết cổ phiếu do Chính phủ xem xét, quyết </w:t>
                  </w:r>
                  <w:r w:rsidRPr="00890611">
                    <w:rPr>
                      <w:rFonts w:cs="Times New Roman" w:hint="eastAsia"/>
                      <w:bCs/>
                      <w:color w:val="000000" w:themeColor="text1"/>
                      <w:sz w:val="24"/>
                      <w:szCs w:val="24"/>
                      <w:lang w:val="nl-NL"/>
                    </w:rPr>
                    <w:t>đ</w:t>
                  </w:r>
                  <w:r w:rsidRPr="00890611">
                    <w:rPr>
                      <w:rFonts w:cs="Times New Roman"/>
                      <w:bCs/>
                      <w:color w:val="000000" w:themeColor="text1"/>
                      <w:sz w:val="24"/>
                      <w:szCs w:val="24"/>
                      <w:lang w:val="nl-NL"/>
                    </w:rPr>
                    <w:t xml:space="preserve">ịnh tại Điều 120 Nghị định 155/2020/NĐ-CP về các trường hợp hủy niêm yết bắt buộc. </w:t>
                  </w:r>
                </w:p>
                <w:p w:rsidR="00A84E25" w:rsidRPr="00890611" w:rsidRDefault="00A84E25" w:rsidP="00A84E25">
                  <w:pPr>
                    <w:rPr>
                      <w:rFonts w:cs="Times New Roman"/>
                      <w:color w:val="000000" w:themeColor="text1"/>
                      <w:sz w:val="24"/>
                      <w:szCs w:val="24"/>
                      <w:lang w:val="vi-VN"/>
                    </w:rPr>
                  </w:pPr>
                  <w:r w:rsidRPr="00890611">
                    <w:rPr>
                      <w:rFonts w:cs="Times New Roman"/>
                      <w:bCs/>
                      <w:color w:val="000000" w:themeColor="text1"/>
                      <w:sz w:val="24"/>
                      <w:szCs w:val="24"/>
                      <w:lang w:val="nl-NL"/>
                    </w:rPr>
                    <w:t xml:space="preserve">Nội dung về trường hợp đặc biệt cần duy trì niêm yết tại dự thảo Nghị định được quy định theo hướng không áp dụng </w:t>
                  </w:r>
                  <w:r w:rsidRPr="00890611">
                    <w:rPr>
                      <w:rFonts w:cs="Times New Roman"/>
                      <w:color w:val="000000" w:themeColor="text1"/>
                      <w:sz w:val="24"/>
                      <w:szCs w:val="24"/>
                      <w:lang w:val="nl-NL"/>
                    </w:rPr>
                    <w:t>chung cho toàn bộ các doanh nghiệp niêm yết mà chỉ xem xét đối với các trường hợp đặc biệt có thể ảnh hưởng lớn đến kinh tế xã hội của quốc gia</w:t>
                  </w:r>
                  <w:r w:rsidRPr="00890611">
                    <w:rPr>
                      <w:rFonts w:cs="Times New Roman"/>
                      <w:bCs/>
                      <w:color w:val="000000" w:themeColor="text1"/>
                      <w:sz w:val="24"/>
                      <w:szCs w:val="24"/>
                      <w:lang w:val="nl-NL"/>
                    </w:rPr>
                    <w:t xml:space="preserve">, do Chính phủ xem xét, quyết định. Do đó, </w:t>
                  </w:r>
                  <w:r w:rsidRPr="00890611">
                    <w:rPr>
                      <w:rFonts w:cs="Times New Roman"/>
                      <w:color w:val="000000" w:themeColor="text1"/>
                      <w:sz w:val="24"/>
                      <w:szCs w:val="24"/>
                      <w:lang w:val="nl-NL"/>
                    </w:rPr>
                    <w:t xml:space="preserve">việc quy định về các trường hợp bị hủy niêm yết do điều kiện bất khả kháng mà xét thấy cần duy trì niêm yết thì do Chính phủ xem xét, quyết định và </w:t>
                  </w:r>
                  <w:r w:rsidRPr="00890611">
                    <w:rPr>
                      <w:rFonts w:cs="Times New Roman"/>
                      <w:color w:val="000000" w:themeColor="text1"/>
                      <w:sz w:val="24"/>
                      <w:szCs w:val="24"/>
                      <w:lang w:val="vi-VN"/>
                    </w:rPr>
                    <w:t>việc quy định trình tự thực hiện “duy trì niêm yết” tại dự thảo Nghị định là không phù hợp.</w:t>
                  </w:r>
                </w:p>
                <w:p w:rsidR="00A84E25" w:rsidRPr="00890611" w:rsidRDefault="00A84E25" w:rsidP="00A84E25">
                  <w:pPr>
                    <w:keepNext/>
                    <w:spacing w:before="120" w:after="120"/>
                    <w:rPr>
                      <w:rFonts w:eastAsia="Times New Roman" w:cs="Times New Roman"/>
                      <w:b/>
                      <w:bCs/>
                      <w:sz w:val="24"/>
                      <w:szCs w:val="24"/>
                      <w:lang w:val="vi-VN"/>
                    </w:rPr>
                  </w:pPr>
                </w:p>
              </w:tc>
            </w:tr>
            <w:tr w:rsidR="00A84E25" w:rsidRPr="006F65A1" w:rsidTr="00A84E25">
              <w:tc>
                <w:tcPr>
                  <w:tcW w:w="1301" w:type="dxa"/>
                </w:tcPr>
                <w:p w:rsidR="00A84E25" w:rsidRPr="001E2B4A" w:rsidRDefault="00A84E25" w:rsidP="00A84E25">
                  <w:pPr>
                    <w:keepNext/>
                    <w:widowControl w:val="0"/>
                    <w:spacing w:before="120" w:after="120"/>
                    <w:rPr>
                      <w:rFonts w:eastAsia="Times New Roman" w:cs="Times New Roman"/>
                      <w:sz w:val="24"/>
                      <w:szCs w:val="24"/>
                      <w:lang w:val="nl-NL"/>
                    </w:rPr>
                  </w:pPr>
                  <w:r w:rsidRPr="001E2B4A">
                    <w:rPr>
                      <w:rFonts w:eastAsia="Times New Roman" w:cs="Times New Roman"/>
                      <w:sz w:val="24"/>
                      <w:szCs w:val="24"/>
                      <w:lang w:val="nl-NL"/>
                    </w:rPr>
                    <w:lastRenderedPageBreak/>
                    <w:t>3. Khoản 2 Điều 1 dự thảo Nghị định (Về việc điều chỉnh thời gian triển khai thực hiện hoạt động bù trừ và thanh toán giao dịch chứng khoán theo cơ chế đối tác bù trừ trung tâm)</w:t>
                  </w:r>
                </w:p>
              </w:tc>
              <w:tc>
                <w:tcPr>
                  <w:tcW w:w="1701" w:type="dxa"/>
                </w:tcPr>
                <w:p w:rsidR="00A84E25" w:rsidRPr="00EF757E" w:rsidRDefault="00A84E25" w:rsidP="00A84E25">
                  <w:pPr>
                    <w:keepNext/>
                    <w:widowControl w:val="0"/>
                    <w:spacing w:before="120" w:after="120"/>
                    <w:rPr>
                      <w:rFonts w:cs="Times New Roman"/>
                      <w:b/>
                      <w:sz w:val="24"/>
                      <w:szCs w:val="24"/>
                      <w:lang w:val="nl-NL"/>
                    </w:rPr>
                  </w:pPr>
                  <w:r w:rsidRPr="00EF757E">
                    <w:rPr>
                      <w:rFonts w:cs="Times New Roman"/>
                      <w:b/>
                      <w:sz w:val="24"/>
                      <w:szCs w:val="24"/>
                      <w:lang w:val="nl-NL"/>
                    </w:rPr>
                    <w:t>Bộ Công an</w:t>
                  </w:r>
                </w:p>
                <w:p w:rsidR="00A84E25" w:rsidRPr="00EF757E" w:rsidRDefault="00A84E25" w:rsidP="00A84E25">
                  <w:pPr>
                    <w:keepNext/>
                    <w:widowControl w:val="0"/>
                    <w:spacing w:before="120" w:after="120"/>
                    <w:rPr>
                      <w:rFonts w:cs="Times New Roman"/>
                      <w:b/>
                      <w:sz w:val="24"/>
                      <w:szCs w:val="24"/>
                      <w:lang w:val="nl-NL"/>
                    </w:rPr>
                  </w:pPr>
                </w:p>
                <w:p w:rsidR="00A84E25" w:rsidRPr="00EF757E" w:rsidRDefault="00A84E25" w:rsidP="00A84E25">
                  <w:pPr>
                    <w:keepNext/>
                    <w:widowControl w:val="0"/>
                    <w:spacing w:before="120" w:after="120"/>
                    <w:rPr>
                      <w:rFonts w:cs="Times New Roman"/>
                      <w:b/>
                      <w:sz w:val="24"/>
                      <w:szCs w:val="24"/>
                      <w:lang w:val="nl-NL"/>
                    </w:rPr>
                  </w:pPr>
                </w:p>
                <w:p w:rsidR="00A84E25" w:rsidRPr="00EF757E" w:rsidRDefault="00A84E25" w:rsidP="00A84E25">
                  <w:pPr>
                    <w:keepNext/>
                    <w:widowControl w:val="0"/>
                    <w:spacing w:before="120" w:after="120"/>
                    <w:rPr>
                      <w:rFonts w:cs="Times New Roman"/>
                      <w:b/>
                      <w:sz w:val="24"/>
                      <w:szCs w:val="24"/>
                      <w:lang w:val="nl-NL"/>
                    </w:rPr>
                  </w:pPr>
                </w:p>
                <w:p w:rsidR="00A84E25" w:rsidRPr="00EF757E" w:rsidRDefault="00A84E25" w:rsidP="00A84E25">
                  <w:pPr>
                    <w:keepNext/>
                    <w:widowControl w:val="0"/>
                    <w:spacing w:before="120" w:after="120"/>
                    <w:rPr>
                      <w:rFonts w:cs="Times New Roman"/>
                      <w:b/>
                      <w:sz w:val="24"/>
                      <w:szCs w:val="24"/>
                      <w:lang w:val="nl-NL"/>
                    </w:rPr>
                  </w:pPr>
                </w:p>
                <w:p w:rsidR="00A84E25" w:rsidRPr="00EF757E" w:rsidRDefault="00A84E25" w:rsidP="00A84E25">
                  <w:pPr>
                    <w:keepNext/>
                    <w:widowControl w:val="0"/>
                    <w:spacing w:before="120" w:after="120"/>
                    <w:rPr>
                      <w:rFonts w:cs="Times New Roman"/>
                      <w:b/>
                      <w:sz w:val="24"/>
                      <w:szCs w:val="24"/>
                      <w:lang w:val="nl-NL"/>
                    </w:rPr>
                  </w:pPr>
                </w:p>
                <w:p w:rsidR="00A84E25" w:rsidRPr="00EF757E" w:rsidRDefault="00A84E25" w:rsidP="00A84E25">
                  <w:pPr>
                    <w:keepNext/>
                    <w:widowControl w:val="0"/>
                    <w:spacing w:before="120" w:after="120"/>
                    <w:rPr>
                      <w:rFonts w:cs="Times New Roman"/>
                      <w:b/>
                      <w:sz w:val="24"/>
                      <w:szCs w:val="24"/>
                      <w:lang w:val="nl-NL"/>
                    </w:rPr>
                  </w:pPr>
                </w:p>
                <w:p w:rsidR="00A84E25" w:rsidRPr="00EF757E" w:rsidRDefault="00A84E25" w:rsidP="00A84E25">
                  <w:pPr>
                    <w:keepNext/>
                    <w:widowControl w:val="0"/>
                    <w:spacing w:before="120" w:after="120"/>
                    <w:rPr>
                      <w:rFonts w:cs="Times New Roman"/>
                      <w:b/>
                      <w:sz w:val="24"/>
                      <w:szCs w:val="24"/>
                      <w:lang w:val="nl-NL"/>
                    </w:rPr>
                  </w:pPr>
                </w:p>
                <w:p w:rsidR="00A84E25" w:rsidRPr="00EF757E" w:rsidRDefault="00A84E25" w:rsidP="00A84E25">
                  <w:pPr>
                    <w:keepNext/>
                    <w:widowControl w:val="0"/>
                    <w:spacing w:before="120" w:after="120"/>
                    <w:rPr>
                      <w:rFonts w:cs="Times New Roman"/>
                      <w:b/>
                      <w:sz w:val="24"/>
                      <w:szCs w:val="24"/>
                      <w:lang w:val="nl-NL"/>
                    </w:rPr>
                  </w:pPr>
                </w:p>
                <w:p w:rsidR="00A84E25" w:rsidRPr="00EF757E" w:rsidRDefault="00A84E25" w:rsidP="00A84E25">
                  <w:pPr>
                    <w:keepNext/>
                    <w:widowControl w:val="0"/>
                    <w:spacing w:before="120" w:after="120"/>
                    <w:rPr>
                      <w:rFonts w:cs="Times New Roman"/>
                      <w:b/>
                      <w:sz w:val="24"/>
                      <w:szCs w:val="24"/>
                      <w:lang w:val="nl-NL"/>
                    </w:rPr>
                  </w:pPr>
                </w:p>
                <w:p w:rsidR="00A84E25" w:rsidRPr="00EF757E" w:rsidRDefault="00A84E25" w:rsidP="00A84E25">
                  <w:pPr>
                    <w:keepNext/>
                    <w:widowControl w:val="0"/>
                    <w:spacing w:before="120" w:after="120"/>
                    <w:rPr>
                      <w:rFonts w:cs="Times New Roman"/>
                      <w:b/>
                      <w:sz w:val="24"/>
                      <w:szCs w:val="24"/>
                      <w:lang w:val="nl-NL"/>
                    </w:rPr>
                  </w:pPr>
                </w:p>
                <w:p w:rsidR="00A84E25" w:rsidRPr="00EF757E" w:rsidRDefault="00A84E25" w:rsidP="00A84E25">
                  <w:pPr>
                    <w:keepNext/>
                    <w:widowControl w:val="0"/>
                    <w:spacing w:before="120" w:after="120"/>
                    <w:rPr>
                      <w:rFonts w:cs="Times New Roman"/>
                      <w:b/>
                      <w:sz w:val="24"/>
                      <w:szCs w:val="24"/>
                      <w:lang w:val="nl-NL"/>
                    </w:rPr>
                  </w:pPr>
                </w:p>
                <w:p w:rsidR="00A84E25" w:rsidRPr="00EF757E" w:rsidRDefault="00A84E25" w:rsidP="00A84E25">
                  <w:pPr>
                    <w:keepNext/>
                    <w:widowControl w:val="0"/>
                    <w:spacing w:before="120" w:after="120"/>
                    <w:rPr>
                      <w:rFonts w:cs="Times New Roman"/>
                      <w:b/>
                      <w:sz w:val="24"/>
                      <w:szCs w:val="24"/>
                      <w:lang w:val="nl-NL"/>
                    </w:rPr>
                  </w:pPr>
                </w:p>
                <w:p w:rsidR="00A84E25" w:rsidRPr="00EF757E" w:rsidRDefault="00A84E25" w:rsidP="00A84E25">
                  <w:pPr>
                    <w:keepNext/>
                    <w:widowControl w:val="0"/>
                    <w:spacing w:before="120" w:after="120"/>
                    <w:rPr>
                      <w:rFonts w:cs="Times New Roman"/>
                      <w:b/>
                      <w:sz w:val="24"/>
                      <w:szCs w:val="24"/>
                      <w:lang w:val="nl-NL"/>
                    </w:rPr>
                  </w:pPr>
                </w:p>
                <w:p w:rsidR="00A84E25" w:rsidRPr="00EF757E" w:rsidRDefault="00A84E25" w:rsidP="00A84E25">
                  <w:pPr>
                    <w:keepNext/>
                    <w:widowControl w:val="0"/>
                    <w:spacing w:before="120" w:after="120"/>
                    <w:rPr>
                      <w:rFonts w:cs="Times New Roman"/>
                      <w:b/>
                      <w:sz w:val="24"/>
                      <w:szCs w:val="24"/>
                      <w:lang w:val="nl-NL"/>
                    </w:rPr>
                  </w:pPr>
                </w:p>
                <w:p w:rsidR="00A84E25" w:rsidRDefault="00A84E25" w:rsidP="00A84E25">
                  <w:pPr>
                    <w:keepNext/>
                    <w:widowControl w:val="0"/>
                    <w:spacing w:before="120" w:after="120"/>
                    <w:rPr>
                      <w:rFonts w:cs="Times New Roman"/>
                      <w:b/>
                      <w:sz w:val="24"/>
                      <w:szCs w:val="24"/>
                      <w:lang w:val="nl-NL"/>
                    </w:rPr>
                  </w:pPr>
                </w:p>
                <w:p w:rsidR="00397F45" w:rsidRDefault="00397F45" w:rsidP="00A84E25">
                  <w:pPr>
                    <w:keepNext/>
                    <w:widowControl w:val="0"/>
                    <w:spacing w:before="120" w:after="120"/>
                    <w:rPr>
                      <w:rFonts w:cs="Times New Roman"/>
                      <w:b/>
                      <w:sz w:val="20"/>
                      <w:szCs w:val="24"/>
                      <w:lang w:val="nl-NL"/>
                    </w:rPr>
                  </w:pPr>
                </w:p>
                <w:p w:rsidR="00397F45" w:rsidRPr="00114855" w:rsidRDefault="00397F45" w:rsidP="00A84E25">
                  <w:pPr>
                    <w:keepNext/>
                    <w:widowControl w:val="0"/>
                    <w:spacing w:before="120" w:after="120"/>
                    <w:rPr>
                      <w:rFonts w:cs="Times New Roman"/>
                      <w:b/>
                      <w:sz w:val="20"/>
                      <w:szCs w:val="24"/>
                      <w:lang w:val="nl-NL"/>
                    </w:rPr>
                  </w:pPr>
                </w:p>
                <w:p w:rsidR="00A84E25" w:rsidRPr="00EF757E" w:rsidRDefault="00A84E25" w:rsidP="00A84E25">
                  <w:pPr>
                    <w:keepNext/>
                    <w:widowControl w:val="0"/>
                    <w:spacing w:before="120" w:after="120"/>
                    <w:rPr>
                      <w:rFonts w:cs="Times New Roman"/>
                      <w:b/>
                      <w:sz w:val="24"/>
                      <w:szCs w:val="24"/>
                      <w:lang w:val="nl-NL"/>
                    </w:rPr>
                  </w:pPr>
                  <w:r w:rsidRPr="00EF757E">
                    <w:rPr>
                      <w:rFonts w:cs="Times New Roman"/>
                      <w:b/>
                      <w:sz w:val="24"/>
                      <w:szCs w:val="24"/>
                      <w:lang w:val="nl-NL"/>
                    </w:rPr>
                    <w:t>Bộ Kế hoạch và Đầu tư</w:t>
                  </w:r>
                </w:p>
                <w:p w:rsidR="00A84E25" w:rsidRPr="00EF757E" w:rsidRDefault="00A84E25" w:rsidP="00A84E25">
                  <w:pPr>
                    <w:keepNext/>
                    <w:widowControl w:val="0"/>
                    <w:spacing w:before="120" w:after="120"/>
                    <w:rPr>
                      <w:rFonts w:cs="Times New Roman"/>
                      <w:b/>
                      <w:sz w:val="24"/>
                      <w:szCs w:val="24"/>
                      <w:lang w:val="nl-NL"/>
                    </w:rPr>
                  </w:pPr>
                </w:p>
                <w:p w:rsidR="00A84E25" w:rsidRPr="00EF757E" w:rsidRDefault="00A84E25" w:rsidP="00A84E25">
                  <w:pPr>
                    <w:keepNext/>
                    <w:widowControl w:val="0"/>
                    <w:spacing w:before="120" w:after="120"/>
                    <w:rPr>
                      <w:rFonts w:cs="Times New Roman"/>
                      <w:b/>
                      <w:sz w:val="24"/>
                      <w:szCs w:val="24"/>
                      <w:lang w:val="nl-NL"/>
                    </w:rPr>
                  </w:pPr>
                </w:p>
                <w:p w:rsidR="00C24D0B" w:rsidRDefault="00C24D0B" w:rsidP="00A84E25">
                  <w:pPr>
                    <w:keepNext/>
                    <w:widowControl w:val="0"/>
                    <w:spacing w:before="120" w:after="120"/>
                    <w:contextualSpacing/>
                    <w:rPr>
                      <w:rFonts w:cs="Times New Roman"/>
                      <w:b/>
                      <w:sz w:val="24"/>
                      <w:szCs w:val="24"/>
                      <w:lang w:val="nl-NL"/>
                    </w:rPr>
                  </w:pPr>
                </w:p>
                <w:p w:rsidR="009607F7" w:rsidRDefault="009607F7" w:rsidP="00A84E25">
                  <w:pPr>
                    <w:keepNext/>
                    <w:widowControl w:val="0"/>
                    <w:spacing w:before="120" w:after="120"/>
                    <w:contextualSpacing/>
                    <w:rPr>
                      <w:rFonts w:cs="Times New Roman"/>
                      <w:b/>
                      <w:sz w:val="38"/>
                      <w:szCs w:val="24"/>
                      <w:lang w:val="nl-NL"/>
                    </w:rPr>
                  </w:pPr>
                </w:p>
                <w:p w:rsidR="009607F7" w:rsidRPr="009607F7" w:rsidRDefault="009607F7" w:rsidP="00A84E25">
                  <w:pPr>
                    <w:keepNext/>
                    <w:widowControl w:val="0"/>
                    <w:spacing w:before="120" w:after="120"/>
                    <w:contextualSpacing/>
                    <w:rPr>
                      <w:rFonts w:cs="Times New Roman"/>
                      <w:b/>
                      <w:sz w:val="44"/>
                      <w:szCs w:val="24"/>
                      <w:lang w:val="nl-NL"/>
                    </w:rPr>
                  </w:pPr>
                </w:p>
                <w:p w:rsidR="00A84E25" w:rsidRPr="00EF757E" w:rsidRDefault="00A84E25" w:rsidP="00A84E25">
                  <w:pPr>
                    <w:keepNext/>
                    <w:widowControl w:val="0"/>
                    <w:spacing w:before="120" w:after="120"/>
                    <w:contextualSpacing/>
                    <w:rPr>
                      <w:rFonts w:cs="Times New Roman"/>
                      <w:b/>
                      <w:sz w:val="24"/>
                      <w:szCs w:val="24"/>
                      <w:lang w:val="nl-NL"/>
                    </w:rPr>
                  </w:pPr>
                  <w:r w:rsidRPr="00EF757E">
                    <w:rPr>
                      <w:rFonts w:cs="Times New Roman"/>
                      <w:b/>
                      <w:sz w:val="24"/>
                      <w:szCs w:val="24"/>
                      <w:lang w:val="nl-NL"/>
                    </w:rPr>
                    <w:t>Bộ Giao thông vận tải</w:t>
                  </w:r>
                </w:p>
                <w:p w:rsidR="00A84E25" w:rsidRPr="00EF757E" w:rsidRDefault="00A84E25" w:rsidP="00A84E25">
                  <w:pPr>
                    <w:keepNext/>
                    <w:widowControl w:val="0"/>
                    <w:spacing w:before="120" w:after="120"/>
                    <w:contextualSpacing/>
                    <w:rPr>
                      <w:rFonts w:cs="Times New Roman"/>
                      <w:b/>
                      <w:sz w:val="24"/>
                      <w:szCs w:val="24"/>
                      <w:lang w:val="nl-NL"/>
                    </w:rPr>
                  </w:pPr>
                </w:p>
                <w:p w:rsidR="00A84E25" w:rsidRPr="00EF757E" w:rsidRDefault="00A84E25" w:rsidP="00A84E25">
                  <w:pPr>
                    <w:keepNext/>
                    <w:widowControl w:val="0"/>
                    <w:spacing w:before="120" w:after="120"/>
                    <w:contextualSpacing/>
                    <w:rPr>
                      <w:rFonts w:cs="Times New Roman"/>
                      <w:b/>
                      <w:sz w:val="24"/>
                      <w:szCs w:val="24"/>
                      <w:lang w:val="nl-NL"/>
                    </w:rPr>
                  </w:pPr>
                </w:p>
                <w:p w:rsidR="00A84E25" w:rsidRPr="00EF757E" w:rsidRDefault="00A84E25" w:rsidP="00A84E25">
                  <w:pPr>
                    <w:keepNext/>
                    <w:widowControl w:val="0"/>
                    <w:spacing w:before="120" w:after="120"/>
                    <w:contextualSpacing/>
                    <w:rPr>
                      <w:rFonts w:cs="Times New Roman"/>
                      <w:b/>
                      <w:sz w:val="24"/>
                      <w:szCs w:val="24"/>
                      <w:lang w:val="nl-NL"/>
                    </w:rPr>
                  </w:pPr>
                </w:p>
                <w:p w:rsidR="00430ADB" w:rsidRDefault="00430ADB" w:rsidP="00A84E25">
                  <w:pPr>
                    <w:pStyle w:val="ListParagraph"/>
                    <w:keepNext/>
                    <w:widowControl w:val="0"/>
                    <w:spacing w:before="120" w:after="120"/>
                    <w:ind w:left="0"/>
                    <w:jc w:val="both"/>
                    <w:rPr>
                      <w:rFonts w:ascii="Times New Roman" w:hAnsi="Times New Roman" w:cs="Times New Roman"/>
                      <w:b/>
                      <w:sz w:val="30"/>
                      <w:szCs w:val="24"/>
                      <w:lang w:val="nl-NL"/>
                    </w:rPr>
                  </w:pPr>
                </w:p>
                <w:p w:rsidR="00DE01EE" w:rsidRPr="000B64F6" w:rsidRDefault="00DE01EE" w:rsidP="00A84E25">
                  <w:pPr>
                    <w:pStyle w:val="ListParagraph"/>
                    <w:keepNext/>
                    <w:widowControl w:val="0"/>
                    <w:spacing w:before="120" w:after="120"/>
                    <w:ind w:left="0"/>
                    <w:jc w:val="both"/>
                    <w:rPr>
                      <w:rFonts w:ascii="Times New Roman" w:hAnsi="Times New Roman" w:cs="Times New Roman"/>
                      <w:b/>
                      <w:sz w:val="20"/>
                      <w:szCs w:val="24"/>
                      <w:lang w:val="nl-NL"/>
                    </w:rPr>
                  </w:pPr>
                </w:p>
                <w:p w:rsidR="00A84E25" w:rsidRPr="00EF757E"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r w:rsidRPr="00EF757E">
                    <w:rPr>
                      <w:rFonts w:ascii="Times New Roman" w:hAnsi="Times New Roman" w:cs="Times New Roman"/>
                      <w:b/>
                      <w:sz w:val="24"/>
                      <w:szCs w:val="24"/>
                      <w:lang w:val="nl-NL"/>
                    </w:rPr>
                    <w:t>UBQLVNN</w:t>
                  </w:r>
                </w:p>
                <w:p w:rsidR="00A84E25" w:rsidRPr="00EF757E" w:rsidRDefault="00A84E25" w:rsidP="00A84E25">
                  <w:pPr>
                    <w:keepNext/>
                    <w:widowControl w:val="0"/>
                    <w:spacing w:before="120" w:after="120"/>
                    <w:rPr>
                      <w:rFonts w:cs="Times New Roman"/>
                      <w:b/>
                      <w:sz w:val="24"/>
                      <w:szCs w:val="24"/>
                      <w:lang w:val="nl-NL"/>
                    </w:rPr>
                  </w:pPr>
                </w:p>
                <w:p w:rsidR="00A84E25" w:rsidRPr="00EF757E" w:rsidRDefault="00A84E25" w:rsidP="00A84E25">
                  <w:pPr>
                    <w:keepNext/>
                    <w:widowControl w:val="0"/>
                    <w:spacing w:before="120" w:after="120"/>
                    <w:rPr>
                      <w:rFonts w:cs="Times New Roman"/>
                      <w:b/>
                      <w:sz w:val="24"/>
                      <w:szCs w:val="24"/>
                      <w:lang w:val="nl-NL"/>
                    </w:rPr>
                  </w:pPr>
                </w:p>
                <w:p w:rsidR="00A84E25" w:rsidRDefault="00A84E25" w:rsidP="00A84E25">
                  <w:pPr>
                    <w:keepNext/>
                    <w:widowControl w:val="0"/>
                    <w:spacing w:before="120" w:after="120"/>
                    <w:rPr>
                      <w:rFonts w:eastAsia="Times New Roman" w:cs="Times New Roman"/>
                      <w:sz w:val="24"/>
                      <w:szCs w:val="24"/>
                      <w:lang w:val="nl-NL"/>
                    </w:rPr>
                  </w:pPr>
                </w:p>
                <w:p w:rsidR="00A84E25" w:rsidRPr="003A0DED" w:rsidRDefault="00A84E25" w:rsidP="00A84E25">
                  <w:pPr>
                    <w:rPr>
                      <w:rFonts w:eastAsia="Times New Roman" w:cs="Times New Roman"/>
                      <w:sz w:val="24"/>
                      <w:szCs w:val="24"/>
                      <w:lang w:val="nl-NL"/>
                    </w:rPr>
                  </w:pPr>
                </w:p>
                <w:p w:rsidR="00A84E25" w:rsidRPr="003A0DED" w:rsidRDefault="00A84E25" w:rsidP="00A84E25">
                  <w:pPr>
                    <w:rPr>
                      <w:rFonts w:eastAsia="Times New Roman" w:cs="Times New Roman"/>
                      <w:sz w:val="24"/>
                      <w:szCs w:val="24"/>
                      <w:lang w:val="nl-NL"/>
                    </w:rPr>
                  </w:pPr>
                </w:p>
                <w:p w:rsidR="00A84E25" w:rsidRPr="003A0DED" w:rsidRDefault="00A84E25" w:rsidP="00A84E25">
                  <w:pPr>
                    <w:rPr>
                      <w:rFonts w:eastAsia="Times New Roman" w:cs="Times New Roman"/>
                      <w:sz w:val="24"/>
                      <w:szCs w:val="24"/>
                      <w:lang w:val="nl-NL"/>
                    </w:rPr>
                  </w:pPr>
                </w:p>
                <w:p w:rsidR="00A84E25" w:rsidRPr="003A0DED" w:rsidRDefault="00A84E25" w:rsidP="00A84E25">
                  <w:pPr>
                    <w:rPr>
                      <w:rFonts w:eastAsia="Times New Roman" w:cs="Times New Roman"/>
                      <w:sz w:val="24"/>
                      <w:szCs w:val="24"/>
                      <w:lang w:val="nl-NL"/>
                    </w:rPr>
                  </w:pPr>
                </w:p>
                <w:p w:rsidR="00A84E25" w:rsidRPr="003A0DED" w:rsidRDefault="00A84E25" w:rsidP="00A84E25">
                  <w:pPr>
                    <w:rPr>
                      <w:rFonts w:eastAsia="Times New Roman" w:cs="Times New Roman"/>
                      <w:sz w:val="24"/>
                      <w:szCs w:val="24"/>
                      <w:lang w:val="nl-NL"/>
                    </w:rPr>
                  </w:pPr>
                </w:p>
                <w:p w:rsidR="00A84E25" w:rsidRPr="003A0DED" w:rsidRDefault="00A84E25" w:rsidP="00A84E25">
                  <w:pPr>
                    <w:rPr>
                      <w:rFonts w:eastAsia="Times New Roman" w:cs="Times New Roman"/>
                      <w:sz w:val="24"/>
                      <w:szCs w:val="24"/>
                      <w:lang w:val="nl-NL"/>
                    </w:rPr>
                  </w:pPr>
                </w:p>
                <w:p w:rsidR="00A84E25" w:rsidRPr="003A0DED" w:rsidRDefault="00A84E25" w:rsidP="00A84E25">
                  <w:pPr>
                    <w:rPr>
                      <w:rFonts w:eastAsia="Times New Roman" w:cs="Times New Roman"/>
                      <w:sz w:val="24"/>
                      <w:szCs w:val="24"/>
                      <w:lang w:val="nl-NL"/>
                    </w:rPr>
                  </w:pPr>
                </w:p>
                <w:p w:rsidR="00A84E25" w:rsidRPr="003A0DED" w:rsidRDefault="00A84E25" w:rsidP="00A84E25">
                  <w:pPr>
                    <w:rPr>
                      <w:rFonts w:eastAsia="Times New Roman" w:cs="Times New Roman"/>
                      <w:sz w:val="24"/>
                      <w:szCs w:val="24"/>
                      <w:lang w:val="nl-NL"/>
                    </w:rPr>
                  </w:pPr>
                </w:p>
                <w:p w:rsidR="00A84E25" w:rsidRDefault="00A84E25" w:rsidP="00A84E25">
                  <w:pPr>
                    <w:keepNext/>
                    <w:widowControl w:val="0"/>
                    <w:spacing w:before="120" w:after="120"/>
                    <w:rPr>
                      <w:rFonts w:eastAsia="Times New Roman" w:cs="Times New Roman"/>
                      <w:sz w:val="24"/>
                      <w:szCs w:val="24"/>
                      <w:lang w:val="nl-NL"/>
                    </w:rPr>
                  </w:pPr>
                </w:p>
                <w:p w:rsidR="003E6D2E" w:rsidRDefault="003E6D2E" w:rsidP="00A84E25">
                  <w:pPr>
                    <w:keepNext/>
                    <w:widowControl w:val="0"/>
                    <w:spacing w:before="120" w:after="120"/>
                    <w:rPr>
                      <w:rFonts w:eastAsia="Times New Roman" w:cs="Times New Roman"/>
                      <w:sz w:val="24"/>
                      <w:szCs w:val="24"/>
                      <w:lang w:val="nl-NL"/>
                    </w:rPr>
                  </w:pPr>
                </w:p>
                <w:p w:rsidR="003E6D2E" w:rsidRDefault="003E6D2E" w:rsidP="00A84E25">
                  <w:pPr>
                    <w:keepNext/>
                    <w:widowControl w:val="0"/>
                    <w:spacing w:before="120" w:after="120"/>
                    <w:rPr>
                      <w:rFonts w:eastAsia="Times New Roman" w:cs="Times New Roman"/>
                      <w:sz w:val="24"/>
                      <w:szCs w:val="24"/>
                      <w:lang w:val="nl-NL"/>
                    </w:rPr>
                  </w:pPr>
                </w:p>
                <w:p w:rsidR="003E6D2E" w:rsidRDefault="003E6D2E" w:rsidP="00A84E25">
                  <w:pPr>
                    <w:keepNext/>
                    <w:widowControl w:val="0"/>
                    <w:spacing w:before="120" w:after="120"/>
                    <w:rPr>
                      <w:rFonts w:eastAsia="Times New Roman" w:cs="Times New Roman"/>
                      <w:sz w:val="24"/>
                      <w:szCs w:val="24"/>
                      <w:lang w:val="nl-NL"/>
                    </w:rPr>
                  </w:pPr>
                </w:p>
                <w:p w:rsidR="003E6D2E" w:rsidRDefault="003E6D2E" w:rsidP="00A84E25">
                  <w:pPr>
                    <w:keepNext/>
                    <w:widowControl w:val="0"/>
                    <w:spacing w:before="120" w:after="120"/>
                    <w:rPr>
                      <w:rFonts w:eastAsia="Times New Roman" w:cs="Times New Roman"/>
                      <w:sz w:val="24"/>
                      <w:szCs w:val="24"/>
                      <w:lang w:val="nl-NL"/>
                    </w:rPr>
                  </w:pPr>
                </w:p>
                <w:p w:rsidR="003E6D2E" w:rsidRDefault="003E6D2E" w:rsidP="00A84E25">
                  <w:pPr>
                    <w:keepNext/>
                    <w:widowControl w:val="0"/>
                    <w:spacing w:before="120" w:after="120"/>
                    <w:rPr>
                      <w:rFonts w:eastAsia="Times New Roman" w:cs="Times New Roman"/>
                      <w:sz w:val="24"/>
                      <w:szCs w:val="24"/>
                      <w:lang w:val="nl-NL"/>
                    </w:rPr>
                  </w:pPr>
                </w:p>
                <w:p w:rsidR="00914B9C" w:rsidRDefault="00914B9C" w:rsidP="00A84E25">
                  <w:pPr>
                    <w:keepNext/>
                    <w:widowControl w:val="0"/>
                    <w:spacing w:before="120" w:after="120"/>
                    <w:rPr>
                      <w:rFonts w:eastAsia="Times New Roman" w:cs="Times New Roman"/>
                      <w:sz w:val="24"/>
                      <w:szCs w:val="24"/>
                      <w:lang w:val="nl-NL"/>
                    </w:rPr>
                  </w:pPr>
                </w:p>
                <w:p w:rsidR="00914B9C" w:rsidRPr="00E27EE2" w:rsidRDefault="00914B9C" w:rsidP="00A84E25">
                  <w:pPr>
                    <w:keepNext/>
                    <w:widowControl w:val="0"/>
                    <w:spacing w:before="120" w:after="120"/>
                    <w:rPr>
                      <w:rFonts w:eastAsia="Times New Roman" w:cs="Times New Roman"/>
                      <w:sz w:val="4"/>
                      <w:szCs w:val="24"/>
                      <w:lang w:val="nl-NL"/>
                    </w:rPr>
                  </w:pPr>
                </w:p>
                <w:p w:rsidR="00A84E25" w:rsidRPr="00EF757E" w:rsidRDefault="00A84E25" w:rsidP="00A84E25">
                  <w:pPr>
                    <w:keepNext/>
                    <w:widowControl w:val="0"/>
                    <w:spacing w:before="120" w:after="120"/>
                    <w:rPr>
                      <w:b/>
                      <w:spacing w:val="-2"/>
                      <w:sz w:val="24"/>
                      <w:szCs w:val="24"/>
                      <w:lang w:val="nl-NL"/>
                    </w:rPr>
                  </w:pPr>
                  <w:r w:rsidRPr="00EF757E">
                    <w:rPr>
                      <w:b/>
                      <w:spacing w:val="-2"/>
                      <w:sz w:val="24"/>
                      <w:szCs w:val="24"/>
                      <w:lang w:val="nl-NL"/>
                    </w:rPr>
                    <w:t>Bộ Tư pháp</w:t>
                  </w:r>
                </w:p>
                <w:p w:rsidR="00A84E25" w:rsidRDefault="00A84E25" w:rsidP="00A84E25">
                  <w:pPr>
                    <w:keepNext/>
                    <w:widowControl w:val="0"/>
                    <w:spacing w:before="120" w:after="120"/>
                    <w:rPr>
                      <w:lang w:val="vi-VN"/>
                    </w:rPr>
                  </w:pPr>
                </w:p>
                <w:p w:rsidR="00A84E25" w:rsidRDefault="00A84E25" w:rsidP="00A84E25">
                  <w:pPr>
                    <w:keepNext/>
                    <w:widowControl w:val="0"/>
                    <w:spacing w:before="120" w:after="120"/>
                    <w:rPr>
                      <w:lang w:val="vi-VN"/>
                    </w:rPr>
                  </w:pPr>
                </w:p>
                <w:p w:rsidR="00A84E25" w:rsidRDefault="00A84E25" w:rsidP="00A84E25">
                  <w:pPr>
                    <w:keepNext/>
                    <w:widowControl w:val="0"/>
                    <w:spacing w:before="120" w:after="120"/>
                    <w:rPr>
                      <w:lang w:val="vi-VN"/>
                    </w:rPr>
                  </w:pPr>
                </w:p>
                <w:p w:rsidR="00A84E25" w:rsidRDefault="00A84E25" w:rsidP="00A84E25">
                  <w:pPr>
                    <w:keepNext/>
                    <w:widowControl w:val="0"/>
                    <w:spacing w:before="120" w:after="120"/>
                    <w:rPr>
                      <w:lang w:val="vi-VN"/>
                    </w:rPr>
                  </w:pPr>
                </w:p>
                <w:p w:rsidR="00A84E25" w:rsidRDefault="00A84E25" w:rsidP="00A84E25">
                  <w:pPr>
                    <w:keepNext/>
                    <w:widowControl w:val="0"/>
                    <w:spacing w:before="120" w:after="120"/>
                    <w:rPr>
                      <w:lang w:val="vi-VN"/>
                    </w:rPr>
                  </w:pPr>
                </w:p>
                <w:p w:rsidR="00A84E25" w:rsidRDefault="00A84E25" w:rsidP="00A84E25">
                  <w:pPr>
                    <w:keepNext/>
                    <w:widowControl w:val="0"/>
                    <w:spacing w:before="120" w:after="120"/>
                    <w:rPr>
                      <w:lang w:val="vi-VN"/>
                    </w:rPr>
                  </w:pPr>
                </w:p>
                <w:p w:rsidR="00A84E25" w:rsidRDefault="00A84E25" w:rsidP="00A84E25">
                  <w:pPr>
                    <w:keepNext/>
                    <w:widowControl w:val="0"/>
                    <w:spacing w:before="120" w:after="120"/>
                    <w:rPr>
                      <w:lang w:val="vi-VN"/>
                    </w:rPr>
                  </w:pPr>
                </w:p>
                <w:p w:rsidR="00A84E25" w:rsidRDefault="00A84E25" w:rsidP="00A84E25">
                  <w:pPr>
                    <w:keepNext/>
                    <w:widowControl w:val="0"/>
                    <w:spacing w:before="120" w:after="120"/>
                    <w:rPr>
                      <w:lang w:val="vi-VN"/>
                    </w:rPr>
                  </w:pPr>
                </w:p>
                <w:p w:rsidR="00A84E25" w:rsidRDefault="00A84E25" w:rsidP="00A84E25">
                  <w:pPr>
                    <w:keepNext/>
                    <w:widowControl w:val="0"/>
                    <w:spacing w:before="120" w:after="120"/>
                    <w:rPr>
                      <w:lang w:val="vi-VN"/>
                    </w:rPr>
                  </w:pPr>
                </w:p>
                <w:p w:rsidR="00A84E25" w:rsidRDefault="00A84E25" w:rsidP="00A84E25">
                  <w:pPr>
                    <w:keepNext/>
                    <w:widowControl w:val="0"/>
                    <w:spacing w:before="120" w:after="120"/>
                    <w:rPr>
                      <w:lang w:val="vi-VN"/>
                    </w:rPr>
                  </w:pPr>
                </w:p>
                <w:p w:rsidR="00A84E25" w:rsidRDefault="00A84E25" w:rsidP="00A84E25">
                  <w:pPr>
                    <w:keepNext/>
                    <w:widowControl w:val="0"/>
                    <w:spacing w:before="120" w:after="120"/>
                    <w:rPr>
                      <w:lang w:val="vi-VN"/>
                    </w:rPr>
                  </w:pPr>
                </w:p>
                <w:p w:rsidR="00A84E25" w:rsidRDefault="00A84E25" w:rsidP="00A84E25">
                  <w:pPr>
                    <w:keepNext/>
                    <w:widowControl w:val="0"/>
                    <w:spacing w:before="120" w:after="120"/>
                    <w:rPr>
                      <w:lang w:val="vi-VN"/>
                    </w:rPr>
                  </w:pPr>
                </w:p>
                <w:p w:rsidR="00A84E25" w:rsidRDefault="00A84E25" w:rsidP="00A84E25">
                  <w:pPr>
                    <w:keepNext/>
                    <w:widowControl w:val="0"/>
                    <w:spacing w:before="120" w:after="120"/>
                    <w:rPr>
                      <w:lang w:val="vi-VN"/>
                    </w:rPr>
                  </w:pPr>
                </w:p>
                <w:p w:rsidR="00A84E25" w:rsidRDefault="00A84E25" w:rsidP="00A84E25">
                  <w:pPr>
                    <w:keepNext/>
                    <w:widowControl w:val="0"/>
                    <w:spacing w:before="120" w:after="120"/>
                    <w:rPr>
                      <w:lang w:val="vi-VN"/>
                    </w:rPr>
                  </w:pPr>
                </w:p>
                <w:p w:rsidR="00A84E25" w:rsidRDefault="00A84E25" w:rsidP="00A84E25">
                  <w:pPr>
                    <w:keepNext/>
                    <w:widowControl w:val="0"/>
                    <w:spacing w:before="120" w:after="120"/>
                    <w:rPr>
                      <w:lang w:val="vi-VN"/>
                    </w:rPr>
                  </w:pPr>
                </w:p>
                <w:p w:rsidR="00A84E25" w:rsidRDefault="00A84E25" w:rsidP="00A84E25">
                  <w:pPr>
                    <w:keepNext/>
                    <w:widowControl w:val="0"/>
                    <w:spacing w:before="120" w:after="120"/>
                    <w:rPr>
                      <w:lang w:val="vi-VN"/>
                    </w:rPr>
                  </w:pPr>
                </w:p>
                <w:p w:rsidR="00A84E25" w:rsidRDefault="00A84E25" w:rsidP="00A84E25">
                  <w:pPr>
                    <w:keepNext/>
                    <w:widowControl w:val="0"/>
                    <w:spacing w:before="120" w:after="120"/>
                    <w:rPr>
                      <w:lang w:val="vi-VN"/>
                    </w:rPr>
                  </w:pPr>
                </w:p>
                <w:p w:rsidR="00A84E25" w:rsidRDefault="00A84E25" w:rsidP="00A84E25">
                  <w:pPr>
                    <w:keepNext/>
                    <w:widowControl w:val="0"/>
                    <w:spacing w:before="120" w:after="120"/>
                    <w:rPr>
                      <w:lang w:val="vi-VN"/>
                    </w:rPr>
                  </w:pPr>
                </w:p>
                <w:p w:rsidR="00A84E25" w:rsidRDefault="00A84E25" w:rsidP="00A84E25">
                  <w:pPr>
                    <w:keepNext/>
                    <w:widowControl w:val="0"/>
                    <w:spacing w:before="120" w:after="120"/>
                    <w:rPr>
                      <w:lang w:val="vi-VN"/>
                    </w:rPr>
                  </w:pPr>
                </w:p>
                <w:p w:rsidR="00A84E25" w:rsidRDefault="00A84E25" w:rsidP="00A84E25">
                  <w:pPr>
                    <w:keepNext/>
                    <w:widowControl w:val="0"/>
                    <w:spacing w:before="120" w:after="120"/>
                    <w:rPr>
                      <w:lang w:val="vi-VN"/>
                    </w:rPr>
                  </w:pPr>
                </w:p>
                <w:p w:rsidR="00A84E25" w:rsidRDefault="00A84E25" w:rsidP="00A84E25">
                  <w:pPr>
                    <w:keepNext/>
                    <w:widowControl w:val="0"/>
                    <w:spacing w:before="120" w:after="120"/>
                    <w:rPr>
                      <w:lang w:val="vi-VN"/>
                    </w:rPr>
                  </w:pPr>
                </w:p>
                <w:p w:rsidR="00A84E25" w:rsidRDefault="00A84E25" w:rsidP="00A84E25">
                  <w:pPr>
                    <w:keepNext/>
                    <w:widowControl w:val="0"/>
                    <w:spacing w:before="120" w:after="120"/>
                    <w:rPr>
                      <w:lang w:val="vi-VN"/>
                    </w:rPr>
                  </w:pPr>
                </w:p>
                <w:p w:rsidR="00A84E25" w:rsidRDefault="00A84E25" w:rsidP="00A84E25">
                  <w:pPr>
                    <w:keepNext/>
                    <w:widowControl w:val="0"/>
                    <w:spacing w:before="120" w:after="120"/>
                    <w:rPr>
                      <w:lang w:val="vi-VN"/>
                    </w:rPr>
                  </w:pPr>
                </w:p>
                <w:p w:rsidR="00A84E25" w:rsidRDefault="00A84E25" w:rsidP="00A84E25">
                  <w:pPr>
                    <w:keepNext/>
                    <w:widowControl w:val="0"/>
                    <w:spacing w:before="120" w:after="120"/>
                    <w:rPr>
                      <w:lang w:val="vi-VN"/>
                    </w:rPr>
                  </w:pPr>
                </w:p>
                <w:p w:rsidR="00160561" w:rsidRPr="008D3F1D" w:rsidRDefault="00160561" w:rsidP="00A84E25">
                  <w:pPr>
                    <w:keepNext/>
                    <w:widowControl w:val="0"/>
                    <w:spacing w:before="120" w:after="120"/>
                    <w:rPr>
                      <w:sz w:val="32"/>
                      <w:lang w:val="vi-VN"/>
                    </w:rPr>
                  </w:pPr>
                </w:p>
                <w:p w:rsidR="00A84E25" w:rsidRPr="00EF757E" w:rsidRDefault="00A84E25" w:rsidP="00A84E25">
                  <w:pPr>
                    <w:keepNext/>
                    <w:widowControl w:val="0"/>
                    <w:spacing w:before="120" w:after="120"/>
                    <w:rPr>
                      <w:b/>
                      <w:sz w:val="24"/>
                      <w:szCs w:val="24"/>
                      <w:lang w:val="nl-NL"/>
                    </w:rPr>
                  </w:pPr>
                  <w:r w:rsidRPr="00EF757E">
                    <w:rPr>
                      <w:b/>
                      <w:sz w:val="24"/>
                      <w:szCs w:val="24"/>
                      <w:lang w:val="nl-NL"/>
                    </w:rPr>
                    <w:t>Ngân hàng Citibank</w:t>
                  </w:r>
                </w:p>
                <w:p w:rsidR="00A84E25" w:rsidRPr="003A0DED" w:rsidRDefault="00A84E25" w:rsidP="00A84E25">
                  <w:pPr>
                    <w:jc w:val="center"/>
                    <w:rPr>
                      <w:rFonts w:eastAsia="Times New Roman" w:cs="Times New Roman"/>
                      <w:sz w:val="24"/>
                      <w:szCs w:val="24"/>
                      <w:lang w:val="nl-NL"/>
                    </w:rPr>
                  </w:pPr>
                </w:p>
              </w:tc>
              <w:tc>
                <w:tcPr>
                  <w:tcW w:w="5528" w:type="dxa"/>
                </w:tcPr>
                <w:p w:rsidR="00397F45" w:rsidRPr="00B672D2" w:rsidRDefault="00A84E25" w:rsidP="00A84E25">
                  <w:pPr>
                    <w:keepNext/>
                    <w:widowControl w:val="0"/>
                    <w:spacing w:before="120" w:after="120"/>
                    <w:rPr>
                      <w:rFonts w:cs="Times New Roman"/>
                      <w:i/>
                      <w:sz w:val="24"/>
                      <w:szCs w:val="24"/>
                      <w:lang w:val="nl-NL"/>
                    </w:rPr>
                  </w:pPr>
                  <w:r>
                    <w:rPr>
                      <w:rFonts w:cs="Times New Roman"/>
                      <w:sz w:val="24"/>
                      <w:szCs w:val="24"/>
                      <w:lang w:val="nl-NL"/>
                    </w:rPr>
                    <w:lastRenderedPageBreak/>
                    <w:t xml:space="preserve">- </w:t>
                  </w:r>
                  <w:r w:rsidRPr="001E2B4A">
                    <w:rPr>
                      <w:rFonts w:cs="Times New Roman"/>
                      <w:sz w:val="24"/>
                      <w:szCs w:val="24"/>
                      <w:lang w:val="nl-NL"/>
                    </w:rPr>
                    <w:t xml:space="preserve">Dự thảo Nghị định sửa đổi đề xuất gia hạn hoạt động bù trừ và thanh toán giao dịch chứng khoán theo cơ chế đối tác bù trừ trung tâm (CCP) sẽ thay đổi từ 03 năm lên 05 năm, tương ứng thời hạn từ 01/01/2024 lên 01/01/2026. </w:t>
                  </w:r>
                  <w:r w:rsidRPr="00EF757E">
                    <w:rPr>
                      <w:rFonts w:cs="Times New Roman"/>
                      <w:sz w:val="24"/>
                      <w:szCs w:val="24"/>
                      <w:lang w:val="nl-NL"/>
                    </w:rPr>
                    <w:t xml:space="preserve">Ngày 29/12/2023, Thủ tướng Chính phủ ban hành Quyết định số 1726/QĐ-TTg phê duyệt Chiến lược phát triển thị trường chứng khoán Việt Nam đến năm 2030, trong đó đề ra chỉ tiêu phấn đấu đến năm 2025 nâng hạng thị trường chứng khoán Việt Nam từ thị trường cận biên lên thị trường mới nổi theo tiêu chuẩn phân hạng thị trường chứng khoán của các tổ chức quốc tế. Như vậy, hoạt động bù trừ thanh toán giao dịch chứng khoán theo cơ chế đối tác bù trừ trung tâm (CCP) cho thị trường chứng khoán cơ sở phải được triển khai từ ngày 01/01/2024. Tuy nhiên, khi hệ thống KRX được đưa vào vận hành thì vẫn cần có thêm thời gian để các thành viên thị trường có thể chuyển đổi sang hệ thống công nghệ thông tin thích hợp với hệ thống mới, chuyển đổi các dữ liệu của khách hàng và cần có thời gian để các nhà đầu tư có thể quen với phương thức bù trừ thanh toán giao dịch chứng khoán mới. </w:t>
                  </w:r>
                  <w:r w:rsidRPr="00EF757E">
                    <w:rPr>
                      <w:rFonts w:cs="Times New Roman"/>
                      <w:i/>
                      <w:sz w:val="24"/>
                      <w:szCs w:val="24"/>
                      <w:lang w:val="nl-NL"/>
                    </w:rPr>
                    <w:t>Do đó, đề nghị Ban soạn thảo nghiên cứu thời gian gia hạn phù hợp với mục tiêu đề ra trong Chiến lược phát triển thị trường chứng khoán Việt Nam.</w:t>
                  </w:r>
                </w:p>
                <w:p w:rsidR="00B672D2" w:rsidRPr="00C24D0B" w:rsidRDefault="00A84E25" w:rsidP="00A84E25">
                  <w:pPr>
                    <w:keepNext/>
                    <w:widowControl w:val="0"/>
                    <w:spacing w:before="120" w:after="120"/>
                    <w:rPr>
                      <w:rFonts w:cs="Times New Roman"/>
                      <w:sz w:val="26"/>
                      <w:szCs w:val="24"/>
                      <w:lang w:val="nl-NL"/>
                    </w:rPr>
                  </w:pPr>
                  <w:r w:rsidRPr="00EF757E">
                    <w:rPr>
                      <w:rFonts w:cs="Times New Roman"/>
                      <w:sz w:val="24"/>
                      <w:szCs w:val="24"/>
                      <w:lang w:val="nl-NL"/>
                    </w:rPr>
                    <w:t xml:space="preserve">- Đề nghị Bộ Tài chính xem xét, nghiên cứu phương án sửa đổi, bổ sung đảm bảo khả thi để giải quyết khó khăn, vướng mắc trong quá trình triển khai. Đồng thời, đề nghị Bộ Tài chính xây dựng lộ trình dự kiến để hệ thống công nghệ thông tin KRX được đưa vào hoạt </w:t>
                  </w:r>
                  <w:r w:rsidRPr="00EF757E">
                    <w:rPr>
                      <w:rFonts w:cs="Times New Roman"/>
                      <w:sz w:val="24"/>
                      <w:szCs w:val="24"/>
                      <w:lang w:val="nl-NL"/>
                    </w:rPr>
                    <w:lastRenderedPageBreak/>
                    <w:t xml:space="preserve">động, cũng như thời gian triển khai hoạt động bù trừ và thanh toán giao dịch chứng khoán theo cơ chế đối tác bù trừ trung tâm, từ đó, kiến nghị đề xuất sửa đổi thời hạn phù hợp, khả thi. </w:t>
                  </w:r>
                </w:p>
                <w:p w:rsidR="00A84E25" w:rsidRPr="00EF757E" w:rsidRDefault="00A84E25" w:rsidP="00A84E25">
                  <w:pPr>
                    <w:keepNext/>
                    <w:widowControl w:val="0"/>
                    <w:spacing w:before="120" w:after="120"/>
                    <w:rPr>
                      <w:rFonts w:cs="Times New Roman"/>
                      <w:sz w:val="24"/>
                      <w:szCs w:val="24"/>
                      <w:lang w:val="nl-NL"/>
                    </w:rPr>
                  </w:pPr>
                  <w:r w:rsidRPr="00EF757E">
                    <w:rPr>
                      <w:rFonts w:cs="Times New Roman"/>
                      <w:sz w:val="24"/>
                      <w:szCs w:val="24"/>
                      <w:lang w:val="nl-NL"/>
                    </w:rPr>
                    <w:t>- Đề nghị cơ quan chủ trì soạn thảo thuyết minh cơ sở đề xuất điều chỉnh về thời gian triển khai thực hiện hoạt động bù trừ và thanh toán giao dịch chứng khoán theo cơ chế đối tác bù trừ trung tâm tại khoản 2 Điều 1 dự thảo Nghị định từ “03 năm” thành “05 năm” và đánh giá tác động việc điều chỉnh này đối với hoạt động bù trừ và thanh toán giao dịch chứng khoán.</w:t>
                  </w:r>
                </w:p>
                <w:p w:rsidR="00A84E25" w:rsidRPr="00EF757E" w:rsidRDefault="00A84E25" w:rsidP="00A84E25">
                  <w:pPr>
                    <w:pStyle w:val="Macdinh"/>
                    <w:keepNext/>
                    <w:tabs>
                      <w:tab w:val="left" w:pos="990"/>
                    </w:tabs>
                    <w:spacing w:before="120" w:after="120" w:line="240" w:lineRule="auto"/>
                    <w:ind w:firstLine="0"/>
                    <w:rPr>
                      <w:rFonts w:ascii="Times New Roman" w:hAnsi="Times New Roman"/>
                      <w:spacing w:val="-2"/>
                      <w:sz w:val="24"/>
                      <w:szCs w:val="24"/>
                      <w:lang w:val="nl-NL"/>
                    </w:rPr>
                  </w:pPr>
                  <w:r w:rsidRPr="00EF757E">
                    <w:rPr>
                      <w:rFonts w:ascii="Times New Roman" w:hAnsi="Times New Roman"/>
                      <w:spacing w:val="-2"/>
                      <w:sz w:val="24"/>
                      <w:szCs w:val="24"/>
                      <w:lang w:val="nl-NL"/>
                    </w:rPr>
                    <w:t>- Đối với nội dung quy định tại khoản 2 Điều 1 dự thảo Nghị định, sửa đổi, bổ sung về thời hạn triển khai mô hình CCP, đề nghị cơ quan chủ trì soạn thảo nghiên cứu, rà soát kỹ để bảo đảm phù hợp với các quy định của Luật Ban hành văn bản quy phạm pháp luật và các quy định pháp luật hiện hành.</w:t>
                  </w:r>
                </w:p>
                <w:p w:rsidR="00A84E25" w:rsidRPr="00EF757E" w:rsidRDefault="00A84E25" w:rsidP="00A84E25">
                  <w:pPr>
                    <w:keepNext/>
                    <w:widowControl w:val="0"/>
                    <w:spacing w:before="120" w:after="120"/>
                    <w:rPr>
                      <w:b/>
                      <w:spacing w:val="-2"/>
                      <w:sz w:val="24"/>
                      <w:szCs w:val="24"/>
                      <w:lang w:val="nl-NL"/>
                    </w:rPr>
                  </w:pPr>
                </w:p>
                <w:p w:rsidR="00A84E25" w:rsidRPr="00EF757E" w:rsidRDefault="00A84E25" w:rsidP="00A84E25">
                  <w:pPr>
                    <w:keepNext/>
                    <w:widowControl w:val="0"/>
                    <w:spacing w:before="120" w:after="120"/>
                    <w:rPr>
                      <w:b/>
                      <w:spacing w:val="-2"/>
                      <w:sz w:val="24"/>
                      <w:szCs w:val="24"/>
                      <w:lang w:val="nl-NL"/>
                    </w:rPr>
                  </w:pPr>
                </w:p>
                <w:p w:rsidR="00A84E25" w:rsidRPr="00EF757E" w:rsidRDefault="00A84E25" w:rsidP="00A84E25">
                  <w:pPr>
                    <w:keepNext/>
                    <w:widowControl w:val="0"/>
                    <w:spacing w:before="120" w:after="120"/>
                    <w:rPr>
                      <w:b/>
                      <w:spacing w:val="-2"/>
                      <w:sz w:val="24"/>
                      <w:szCs w:val="24"/>
                      <w:lang w:val="nl-NL"/>
                    </w:rPr>
                  </w:pPr>
                </w:p>
                <w:p w:rsidR="00A84E25" w:rsidRPr="00EF757E" w:rsidRDefault="00A84E25" w:rsidP="00A84E25">
                  <w:pPr>
                    <w:keepNext/>
                    <w:widowControl w:val="0"/>
                    <w:spacing w:before="120" w:after="120"/>
                    <w:rPr>
                      <w:b/>
                      <w:spacing w:val="-2"/>
                      <w:sz w:val="24"/>
                      <w:szCs w:val="24"/>
                      <w:lang w:val="nl-NL"/>
                    </w:rPr>
                  </w:pPr>
                </w:p>
                <w:p w:rsidR="00A84E25" w:rsidRPr="00EF757E" w:rsidRDefault="00A84E25" w:rsidP="00A84E25">
                  <w:pPr>
                    <w:keepNext/>
                    <w:widowControl w:val="0"/>
                    <w:spacing w:before="120" w:after="120"/>
                    <w:rPr>
                      <w:b/>
                      <w:spacing w:val="-2"/>
                      <w:sz w:val="24"/>
                      <w:szCs w:val="24"/>
                      <w:lang w:val="nl-NL"/>
                    </w:rPr>
                  </w:pPr>
                </w:p>
                <w:p w:rsidR="00A84E25" w:rsidRPr="00EF757E" w:rsidRDefault="00A84E25" w:rsidP="00A84E25">
                  <w:pPr>
                    <w:keepNext/>
                    <w:widowControl w:val="0"/>
                    <w:spacing w:before="120" w:after="120"/>
                    <w:rPr>
                      <w:b/>
                      <w:spacing w:val="-2"/>
                      <w:sz w:val="24"/>
                      <w:szCs w:val="24"/>
                      <w:lang w:val="nl-NL"/>
                    </w:rPr>
                  </w:pPr>
                </w:p>
                <w:p w:rsidR="00A84E25" w:rsidRPr="00EF757E" w:rsidRDefault="00A84E25" w:rsidP="00A84E25">
                  <w:pPr>
                    <w:keepNext/>
                    <w:widowControl w:val="0"/>
                    <w:spacing w:before="120" w:after="120"/>
                    <w:rPr>
                      <w:b/>
                      <w:spacing w:val="-2"/>
                      <w:sz w:val="24"/>
                      <w:szCs w:val="24"/>
                      <w:lang w:val="nl-NL"/>
                    </w:rPr>
                  </w:pPr>
                </w:p>
                <w:p w:rsidR="00A84E25" w:rsidRPr="00EF757E" w:rsidRDefault="00A84E25" w:rsidP="00A84E25">
                  <w:pPr>
                    <w:keepNext/>
                    <w:widowControl w:val="0"/>
                    <w:spacing w:before="120" w:after="120"/>
                    <w:rPr>
                      <w:b/>
                      <w:spacing w:val="-2"/>
                      <w:sz w:val="24"/>
                      <w:szCs w:val="24"/>
                      <w:lang w:val="nl-NL"/>
                    </w:rPr>
                  </w:pPr>
                </w:p>
                <w:p w:rsidR="00A84E25" w:rsidRPr="00EF757E" w:rsidRDefault="00A84E25" w:rsidP="00A84E25">
                  <w:pPr>
                    <w:keepNext/>
                    <w:widowControl w:val="0"/>
                    <w:spacing w:before="120" w:after="120"/>
                    <w:rPr>
                      <w:b/>
                      <w:spacing w:val="-2"/>
                      <w:sz w:val="24"/>
                      <w:szCs w:val="24"/>
                      <w:lang w:val="nl-NL"/>
                    </w:rPr>
                  </w:pPr>
                </w:p>
                <w:p w:rsidR="00A84E25" w:rsidRPr="00EF757E" w:rsidRDefault="00A84E25" w:rsidP="00A84E25">
                  <w:pPr>
                    <w:keepNext/>
                    <w:widowControl w:val="0"/>
                    <w:spacing w:before="120" w:after="120"/>
                    <w:rPr>
                      <w:b/>
                      <w:spacing w:val="-2"/>
                      <w:sz w:val="24"/>
                      <w:szCs w:val="24"/>
                      <w:lang w:val="nl-NL"/>
                    </w:rPr>
                  </w:pPr>
                </w:p>
                <w:p w:rsidR="00A84E25" w:rsidRPr="00EF757E" w:rsidRDefault="00A84E25" w:rsidP="00A84E25">
                  <w:pPr>
                    <w:keepNext/>
                    <w:widowControl w:val="0"/>
                    <w:spacing w:before="120" w:after="120"/>
                    <w:rPr>
                      <w:b/>
                      <w:spacing w:val="-2"/>
                      <w:sz w:val="24"/>
                      <w:szCs w:val="24"/>
                      <w:lang w:val="nl-NL"/>
                    </w:rPr>
                  </w:pPr>
                </w:p>
                <w:p w:rsidR="00A84E25" w:rsidRDefault="00A84E25" w:rsidP="00A84E25">
                  <w:pPr>
                    <w:keepNext/>
                    <w:widowControl w:val="0"/>
                    <w:spacing w:before="120" w:after="120"/>
                    <w:rPr>
                      <w:b/>
                      <w:spacing w:val="-2"/>
                      <w:sz w:val="20"/>
                      <w:szCs w:val="24"/>
                      <w:lang w:val="nl-NL"/>
                    </w:rPr>
                  </w:pPr>
                </w:p>
                <w:p w:rsidR="003E6D2E" w:rsidRPr="004C086C" w:rsidRDefault="003E6D2E" w:rsidP="00A84E25">
                  <w:pPr>
                    <w:keepNext/>
                    <w:widowControl w:val="0"/>
                    <w:spacing w:before="120" w:after="120"/>
                    <w:rPr>
                      <w:b/>
                      <w:spacing w:val="-2"/>
                      <w:sz w:val="10"/>
                      <w:szCs w:val="24"/>
                      <w:lang w:val="nl-NL"/>
                    </w:rPr>
                  </w:pPr>
                </w:p>
                <w:p w:rsidR="00A84E25" w:rsidRPr="004A0387" w:rsidRDefault="00A84E25" w:rsidP="00A84E25">
                  <w:pPr>
                    <w:keepNext/>
                    <w:widowControl w:val="0"/>
                    <w:spacing w:before="120" w:after="120"/>
                    <w:rPr>
                      <w:sz w:val="24"/>
                      <w:szCs w:val="24"/>
                      <w:lang w:val="vi-VN"/>
                    </w:rPr>
                  </w:pPr>
                  <w:r w:rsidRPr="00EF757E">
                    <w:rPr>
                      <w:sz w:val="24"/>
                      <w:szCs w:val="24"/>
                      <w:lang w:val="nl-NL"/>
                    </w:rPr>
                    <w:t xml:space="preserve">- </w:t>
                  </w:r>
                  <w:r w:rsidRPr="004A0387">
                    <w:rPr>
                      <w:sz w:val="24"/>
                      <w:szCs w:val="24"/>
                      <w:lang w:val="vi-VN"/>
                    </w:rPr>
                    <w:t xml:space="preserve">Theo quy định tại Mục 26 Phụ lục 4 Luật Đầu tư năm 2020, kinh doanh dịch vụ đăng ký, lưu ký, bù trừ và thanh toán chứng khoán của Tổng công ty lưu ký và bù trừ chứng khoán Việt Nam, tổ chức thị trường giao dịch chứng khoán niêm yết và các loại chứng khoán khác thuộc danh mục ngành nghề đầu tư kinh doanh có điều kiện. Việc khoản 2 Điều 1 dự thảo Nghị định sửa đổi, bổ sung quy định tại khoản 13 Điều 310 Nghị định số 155/2020/NĐ-CP theo hướng kéo dài thời hạn thực hiện quy định về hoạt động bù trừ và thanh toán giao dịch chứng khoán theo cơ chế đối tác bù trừ trung tâm có thể phù hợp về thẩm quyền sửa đổi, bổ sung văn bản quy phạm pháp luật theo quy định tại Luật Ban hành văn bản quy phạm pháp luật. Tuy nhiên, thời hạn chuyển tiếp 03 năm đã được quy định tại Nghị định số 155/2020/NĐ-CP (có hiệu lực thi hành kể từ ngày 01/01/2021) đến nay đã hết thời hạn chuyển tiếp. </w:t>
                  </w:r>
                </w:p>
                <w:p w:rsidR="00A84E25" w:rsidRPr="004A0387" w:rsidRDefault="00A84E25" w:rsidP="00A84E25">
                  <w:pPr>
                    <w:keepNext/>
                    <w:widowControl w:val="0"/>
                    <w:spacing w:before="120" w:after="120"/>
                    <w:rPr>
                      <w:sz w:val="24"/>
                      <w:szCs w:val="24"/>
                      <w:lang w:val="vi-VN"/>
                    </w:rPr>
                  </w:pPr>
                  <w:r w:rsidRPr="004A0387">
                    <w:rPr>
                      <w:sz w:val="24"/>
                      <w:szCs w:val="24"/>
                      <w:lang w:val="vi-VN"/>
                    </w:rPr>
                    <w:t xml:space="preserve">Do đó, việc cơ quan chủ trì soạn thảo đề xuất kéo dài thời hạn thêm 02 năm so với quy định pháp luật hiện hành cần được cân nhắc, đánh giá kỹ tác động kinh tế, xã hội của việc đề xuất kéo dài thời hạn thực hiện quy định nêu trên; phù hợp với văn bản giao quy định chi tiết là Luật Chứng khoán năm 2019, Luật Đầu tư năm 2020, trong đó có việc quy định tiếp tục thực hiện theo quy định tại Luật Chứng khoán số 70/2006/QH11 đã được sửa đổi, bổ sung một số điều theo Luật Chứng khoán số 62/2010/QH12 và các văn bản quy định chi tiết thi hành.  </w:t>
                  </w:r>
                </w:p>
                <w:p w:rsidR="00A84E25" w:rsidRDefault="00A84E25" w:rsidP="00A84E25">
                  <w:pPr>
                    <w:keepNext/>
                    <w:widowControl w:val="0"/>
                    <w:spacing w:before="120" w:after="120"/>
                    <w:rPr>
                      <w:sz w:val="24"/>
                      <w:szCs w:val="24"/>
                      <w:lang w:val="vi-VN"/>
                    </w:rPr>
                  </w:pPr>
                  <w:r w:rsidRPr="004A0387">
                    <w:rPr>
                      <w:sz w:val="24"/>
                      <w:szCs w:val="24"/>
                      <w:lang w:val="vi-VN"/>
                    </w:rPr>
                    <w:t xml:space="preserve">Đồng thời để đảm bảo sự đồng bộ, minh bạch và tính </w:t>
                  </w:r>
                  <w:r w:rsidRPr="004A0387">
                    <w:rPr>
                      <w:sz w:val="24"/>
                      <w:szCs w:val="24"/>
                      <w:lang w:val="vi-VN"/>
                    </w:rPr>
                    <w:lastRenderedPageBreak/>
                    <w:t>khả thi sau khi văn bản được ban hành, đề nghị cơ quan chủ trì soạn thảo đánh giá quá trình tổ chức triển khai thi hành quy định trong thời gian qua, làm rõ hơn nguyên nhân, lý do, sự cần thiết của việc kéo dài thời hạn 02 năm; đánh giá kỹ tính khả thi của đề xuất mới (và chịu trách nhiệm về nội dung này). Việc đề xuất kéo dài thời hạn thêm 02 năm cần được đặt trong tính tổng thể của yêu cầu về nâng hạng thị trường và yêu cầu về bảo đảm sự phát triển an toàn, lành mạnh và bền vững của thị trường vốn nói chung và TTCK nói riêng trong thời gian tới.</w:t>
                  </w:r>
                </w:p>
                <w:p w:rsidR="00A84E25" w:rsidRPr="00386758" w:rsidRDefault="00A84E25" w:rsidP="00A84E25">
                  <w:pPr>
                    <w:contextualSpacing/>
                    <w:rPr>
                      <w:rFonts w:eastAsia="Times New Roman" w:cs="Times New Roman"/>
                      <w:bCs/>
                      <w:color w:val="000000" w:themeColor="text1"/>
                      <w:sz w:val="24"/>
                      <w:szCs w:val="24"/>
                      <w:lang w:val="vi-VN"/>
                    </w:rPr>
                  </w:pPr>
                  <w:r w:rsidRPr="0057590D">
                    <w:rPr>
                      <w:sz w:val="24"/>
                      <w:szCs w:val="24"/>
                      <w:lang w:val="vi-VN"/>
                    </w:rPr>
                    <w:t>-</w:t>
                  </w:r>
                  <w:r w:rsidRPr="0057590D">
                    <w:rPr>
                      <w:rFonts w:eastAsia="Times New Roman" w:cs="Times New Roman"/>
                      <w:bCs/>
                      <w:color w:val="000000" w:themeColor="text1"/>
                      <w:sz w:val="24"/>
                      <w:szCs w:val="24"/>
                      <w:lang w:val="vi-VN"/>
                    </w:rPr>
                    <w:t xml:space="preserve"> Đề xuất Bộ Tài chính và UBCKNN điều chỉnh dự phóng thêm thời gian triển khai thực hiện mô hình CCP được quy định tại khoản 13 Điều 310, Nghị định 155/2020/NĐ-CP, xem xét việc hoàn thiện và triển khai mô hình CCP sau khi đã hoàn thành việc phân bảng cổ phiếu niêm yết tại </w:t>
                  </w:r>
                  <w:r w:rsidR="007D1A74">
                    <w:rPr>
                      <w:rFonts w:eastAsia="Times New Roman" w:cs="Times New Roman"/>
                      <w:bCs/>
                      <w:color w:val="000000" w:themeColor="text1"/>
                      <w:sz w:val="24"/>
                      <w:szCs w:val="24"/>
                      <w:lang w:val="vi-VN"/>
                    </w:rPr>
                    <w:t>Sở giao dịch</w:t>
                  </w:r>
                  <w:r w:rsidRPr="0057590D">
                    <w:rPr>
                      <w:rFonts w:eastAsia="Times New Roman" w:cs="Times New Roman"/>
                      <w:bCs/>
                      <w:color w:val="000000" w:themeColor="text1"/>
                      <w:sz w:val="24"/>
                      <w:szCs w:val="24"/>
                      <w:lang w:val="vi-VN"/>
                    </w:rPr>
                    <w:t xml:space="preserve"> chứng khoán theo chiến lược phát triển thị trường chứng khoán đến năm 2023 của Thủ tướng Chính phủ, theo đó phấn đấu triển khai những lộ trình được đặt ra trước năm 2023.</w:t>
                  </w:r>
                </w:p>
              </w:tc>
              <w:tc>
                <w:tcPr>
                  <w:tcW w:w="5815" w:type="dxa"/>
                </w:tcPr>
                <w:p w:rsidR="00A84E25" w:rsidRPr="004A0387" w:rsidRDefault="00A84E25" w:rsidP="00A84E25">
                  <w:pPr>
                    <w:keepNext/>
                    <w:widowControl w:val="0"/>
                    <w:spacing w:before="120" w:after="120"/>
                    <w:rPr>
                      <w:b/>
                      <w:sz w:val="24"/>
                      <w:szCs w:val="24"/>
                    </w:rPr>
                  </w:pPr>
                  <w:r w:rsidRPr="004A0387">
                    <w:rPr>
                      <w:b/>
                      <w:sz w:val="24"/>
                      <w:szCs w:val="24"/>
                    </w:rPr>
                    <w:lastRenderedPageBreak/>
                    <w:t xml:space="preserve">- Về ý kiến của Bộ Công an: </w:t>
                  </w:r>
                </w:p>
                <w:p w:rsidR="00A84E25" w:rsidRPr="004A0387" w:rsidRDefault="00A84E25" w:rsidP="00A84E25">
                  <w:pPr>
                    <w:keepNext/>
                    <w:widowControl w:val="0"/>
                    <w:spacing w:before="120" w:after="120"/>
                    <w:rPr>
                      <w:bCs/>
                      <w:sz w:val="24"/>
                      <w:szCs w:val="24"/>
                      <w:lang w:val="nl-NL"/>
                    </w:rPr>
                  </w:pPr>
                  <w:r w:rsidRPr="00EE0075">
                    <w:rPr>
                      <w:bCs/>
                      <w:sz w:val="24"/>
                      <w:szCs w:val="24"/>
                      <w:lang w:val="nl-NL"/>
                    </w:rPr>
                    <w:t xml:space="preserve">Về đề nghị của Bộ Công an, qua rà soát, dự kiến thời gian triển khai mô hình CCP theo Dự thảo Nghị định là kể từ ngày 01/01/2026, thời gian nâng hạng TTCK Việt Nam tại Quyết định số 1726/QĐ-TTg ngày 29/12/2023 của Thủ tướng Chính phủ ban hành Chiến lược phát triển TTCK Việt Nam đến năm 2030 là trong năm 2025. Tuy nhiên, trong thời gian chưa triển khai hoạt động bù trừ thanh toán theo mô hình CCP, Bộ Tài chính đang nghiên cứu sửa đổi, bổ sung các quy định pháp luật hiện hành </w:t>
                  </w:r>
                  <w:r w:rsidRPr="00EE0075">
                    <w:rPr>
                      <w:bCs/>
                      <w:sz w:val="24"/>
                      <w:szCs w:val="24"/>
                      <w:lang w:val="vi-VN"/>
                    </w:rPr>
                    <w:t xml:space="preserve">(cụ thể Bộ Tài chính đang dự thảo Thông tư </w:t>
                  </w:r>
                  <w:r w:rsidRPr="00EE0075">
                    <w:rPr>
                      <w:bCs/>
                      <w:sz w:val="24"/>
                      <w:szCs w:val="24"/>
                      <w:lang w:val="nl-NL"/>
                    </w:rPr>
                    <w:t xml:space="preserve">sửa </w:t>
                  </w:r>
                  <w:r w:rsidRPr="00EE0075">
                    <w:rPr>
                      <w:bCs/>
                      <w:sz w:val="24"/>
                      <w:szCs w:val="24"/>
                      <w:lang w:val="vi-VN"/>
                    </w:rPr>
                    <w:t>0</w:t>
                  </w:r>
                  <w:r w:rsidRPr="00EE0075">
                    <w:rPr>
                      <w:bCs/>
                      <w:sz w:val="24"/>
                      <w:szCs w:val="24"/>
                      <w:lang w:val="nl-NL"/>
                    </w:rPr>
                    <w:t>4 Thông tư</w:t>
                  </w:r>
                  <w:r w:rsidRPr="00EE0075">
                    <w:rPr>
                      <w:bCs/>
                      <w:sz w:val="24"/>
                      <w:szCs w:val="24"/>
                      <w:lang w:val="vi-VN"/>
                    </w:rPr>
                    <w:t xml:space="preserve"> là </w:t>
                  </w:r>
                  <w:r w:rsidRPr="00EE0075">
                    <w:rPr>
                      <w:bCs/>
                      <w:sz w:val="24"/>
                      <w:szCs w:val="24"/>
                      <w:lang w:val="nl-NL"/>
                    </w:rPr>
                    <w:t>Thông tư 96/2020/TT-BTC, Thông tư 119/2020/TT</w:t>
                  </w:r>
                  <w:r w:rsidR="00F206E7">
                    <w:rPr>
                      <w:bCs/>
                      <w:sz w:val="24"/>
                      <w:szCs w:val="24"/>
                      <w:lang w:val="nl-NL"/>
                    </w:rPr>
                    <w:t xml:space="preserve">- </w:t>
                  </w:r>
                  <w:r w:rsidRPr="00EE0075">
                    <w:rPr>
                      <w:bCs/>
                      <w:sz w:val="24"/>
                      <w:szCs w:val="24"/>
                      <w:lang w:val="nl-NL"/>
                    </w:rPr>
                    <w:t>BTC,</w:t>
                  </w:r>
                  <w:r w:rsidR="00F206E7">
                    <w:rPr>
                      <w:bCs/>
                      <w:sz w:val="24"/>
                      <w:szCs w:val="24"/>
                      <w:lang w:val="nl-NL"/>
                    </w:rPr>
                    <w:t xml:space="preserve"> </w:t>
                  </w:r>
                  <w:r w:rsidRPr="00EE0075">
                    <w:rPr>
                      <w:bCs/>
                      <w:sz w:val="24"/>
                      <w:szCs w:val="24"/>
                      <w:lang w:val="nl-NL"/>
                    </w:rPr>
                    <w:t>Thông tư 120/2020/TT-BTC, Thông tư</w:t>
                  </w:r>
                  <w:r w:rsidR="00F206E7">
                    <w:rPr>
                      <w:bCs/>
                      <w:sz w:val="24"/>
                      <w:szCs w:val="24"/>
                      <w:lang w:val="nl-NL"/>
                    </w:rPr>
                    <w:t xml:space="preserve"> </w:t>
                  </w:r>
                  <w:r w:rsidRPr="00EE0075">
                    <w:rPr>
                      <w:bCs/>
                      <w:sz w:val="24"/>
                      <w:szCs w:val="24"/>
                      <w:lang w:val="nl-NL"/>
                    </w:rPr>
                    <w:t>121/2020/TT-BTC</w:t>
                  </w:r>
                  <w:r w:rsidRPr="00EE0075">
                    <w:rPr>
                      <w:bCs/>
                      <w:sz w:val="24"/>
                      <w:szCs w:val="24"/>
                      <w:lang w:val="vi-VN"/>
                    </w:rPr>
                    <w:t xml:space="preserve">) đồng thời đang tích cực triển khai </w:t>
                  </w:r>
                  <w:r w:rsidRPr="00EE0075">
                    <w:rPr>
                      <w:bCs/>
                      <w:sz w:val="24"/>
                      <w:szCs w:val="24"/>
                      <w:lang w:val="nl-NL"/>
                    </w:rPr>
                    <w:t xml:space="preserve">các giải pháp </w:t>
                  </w:r>
                  <w:r w:rsidRPr="00EE0075">
                    <w:rPr>
                      <w:bCs/>
                      <w:sz w:val="24"/>
                      <w:szCs w:val="24"/>
                      <w:lang w:val="vi-VN"/>
                    </w:rPr>
                    <w:t xml:space="preserve">khác </w:t>
                  </w:r>
                  <w:r w:rsidRPr="00EE0075">
                    <w:rPr>
                      <w:bCs/>
                      <w:sz w:val="24"/>
                      <w:szCs w:val="24"/>
                      <w:lang w:val="nl-NL"/>
                    </w:rPr>
                    <w:t xml:space="preserve">để đáp ứng yêu cầu nâng hạng TTCK Việt Nam trong năm 2025 theo như mục tiêu đã đề ra. </w:t>
                  </w:r>
                </w:p>
                <w:p w:rsidR="00A84E25" w:rsidRPr="004A0387" w:rsidRDefault="00A84E25" w:rsidP="00A84E25">
                  <w:pPr>
                    <w:keepNext/>
                    <w:widowControl w:val="0"/>
                    <w:spacing w:before="120" w:after="120"/>
                    <w:rPr>
                      <w:bCs/>
                      <w:sz w:val="24"/>
                      <w:szCs w:val="24"/>
                      <w:lang w:val="nl-NL"/>
                    </w:rPr>
                  </w:pPr>
                </w:p>
                <w:p w:rsidR="00A84E25" w:rsidRPr="004A0387" w:rsidRDefault="00A84E25" w:rsidP="00A84E25">
                  <w:pPr>
                    <w:keepNext/>
                    <w:widowControl w:val="0"/>
                    <w:spacing w:before="120" w:after="120"/>
                    <w:rPr>
                      <w:bCs/>
                      <w:sz w:val="24"/>
                      <w:szCs w:val="24"/>
                      <w:lang w:val="nl-NL"/>
                    </w:rPr>
                  </w:pPr>
                </w:p>
                <w:p w:rsidR="00A84E25" w:rsidRPr="004A0387" w:rsidRDefault="00A84E25" w:rsidP="00A84E25">
                  <w:pPr>
                    <w:keepNext/>
                    <w:widowControl w:val="0"/>
                    <w:spacing w:before="120" w:after="120"/>
                    <w:rPr>
                      <w:bCs/>
                      <w:sz w:val="24"/>
                      <w:szCs w:val="24"/>
                      <w:lang w:val="nl-NL"/>
                    </w:rPr>
                  </w:pPr>
                </w:p>
                <w:p w:rsidR="00A84E25" w:rsidRPr="004A0387" w:rsidRDefault="00A84E25" w:rsidP="00A84E25">
                  <w:pPr>
                    <w:keepNext/>
                    <w:widowControl w:val="0"/>
                    <w:spacing w:before="120" w:after="120"/>
                    <w:rPr>
                      <w:bCs/>
                      <w:sz w:val="24"/>
                      <w:szCs w:val="24"/>
                      <w:lang w:val="nl-NL"/>
                    </w:rPr>
                  </w:pPr>
                  <w:r w:rsidRPr="004A0387">
                    <w:rPr>
                      <w:bCs/>
                      <w:sz w:val="24"/>
                      <w:szCs w:val="24"/>
                      <w:lang w:val="nl-NL"/>
                    </w:rPr>
                    <w:tab/>
                  </w:r>
                </w:p>
                <w:p w:rsidR="00A84E25" w:rsidRDefault="00A84E25" w:rsidP="00A84E25">
                  <w:pPr>
                    <w:keepNext/>
                    <w:widowControl w:val="0"/>
                    <w:spacing w:before="120" w:after="120"/>
                    <w:rPr>
                      <w:b/>
                      <w:sz w:val="32"/>
                      <w:szCs w:val="24"/>
                      <w:lang w:val="vi-VN"/>
                    </w:rPr>
                  </w:pPr>
                </w:p>
                <w:p w:rsidR="00397F45" w:rsidRPr="00805430" w:rsidRDefault="00397F45" w:rsidP="00A84E25">
                  <w:pPr>
                    <w:keepNext/>
                    <w:widowControl w:val="0"/>
                    <w:spacing w:before="120" w:after="120"/>
                    <w:rPr>
                      <w:b/>
                      <w:sz w:val="16"/>
                      <w:szCs w:val="24"/>
                      <w:lang w:val="vi-VN"/>
                    </w:rPr>
                  </w:pPr>
                </w:p>
                <w:p w:rsidR="00A84E25" w:rsidRPr="004A0387" w:rsidRDefault="00A84E25" w:rsidP="00A84E25">
                  <w:pPr>
                    <w:keepNext/>
                    <w:widowControl w:val="0"/>
                    <w:spacing w:before="120" w:after="120"/>
                    <w:rPr>
                      <w:b/>
                      <w:sz w:val="24"/>
                      <w:szCs w:val="24"/>
                      <w:lang w:val="vi-VN"/>
                    </w:rPr>
                  </w:pPr>
                  <w:r w:rsidRPr="004A0387">
                    <w:rPr>
                      <w:b/>
                      <w:sz w:val="24"/>
                      <w:szCs w:val="24"/>
                      <w:lang w:val="vi-VN"/>
                    </w:rPr>
                    <w:t>- Về ý kiến của Bộ Kế hoạch đầu tư và Bộ Giao thông vận tải:</w:t>
                  </w:r>
                </w:p>
                <w:p w:rsidR="00DE2E6E" w:rsidRDefault="00A84E25" w:rsidP="00A84E25">
                  <w:pPr>
                    <w:keepNext/>
                    <w:widowControl w:val="0"/>
                    <w:spacing w:before="120" w:after="120"/>
                    <w:rPr>
                      <w:sz w:val="24"/>
                      <w:szCs w:val="24"/>
                      <w:lang w:val="nl-NL"/>
                    </w:rPr>
                  </w:pPr>
                  <w:r w:rsidRPr="004A0387">
                    <w:rPr>
                      <w:sz w:val="24"/>
                      <w:szCs w:val="24"/>
                      <w:lang w:val="nl-NL"/>
                    </w:rPr>
                    <w:t xml:space="preserve">Bộ Tài chính (UBCKNN) thống nhất với ý kiến của Bộ Kế hoạch Đầu tư và Bộ Giao thông vận tải. Bộ Tài chính đã thuyết minh cơ sở đề xuất điều chỉnh về thời gian triển </w:t>
                  </w:r>
                  <w:r w:rsidRPr="004A0387">
                    <w:rPr>
                      <w:sz w:val="24"/>
                      <w:szCs w:val="24"/>
                      <w:lang w:val="nl-NL"/>
                    </w:rPr>
                    <w:lastRenderedPageBreak/>
                    <w:t>khai thực hiện hoạt động bù trừ và thanh toán giao dịch chứng khoán theo cơ chế đối tác bù trừ trung tâm và đã đánh giá tác động của việc điều chỉnh này tại công văn số 11955/BTC-UBCK về việc xem xét, quyết định việc xây dựng và ban hành Nghị định sửa đổi, bổ sung Nghị định 155/2020/NĐ-CP theo trình tự, thủ tục rút gọn. Ngoài ra, tiếp thu ý kiến của Bộ Giao thông vận tải, Bộ Tài chính đã bổ sung nội dung đánh giá tác động tại mục 2.</w:t>
                  </w:r>
                  <w:r w:rsidR="004E26C7">
                    <w:rPr>
                      <w:sz w:val="24"/>
                      <w:szCs w:val="24"/>
                      <w:lang w:val="nl-NL"/>
                    </w:rPr>
                    <w:t>2</w:t>
                  </w:r>
                  <w:r w:rsidRPr="004A0387">
                    <w:rPr>
                      <w:sz w:val="24"/>
                      <w:szCs w:val="24"/>
                      <w:lang w:val="nl-NL"/>
                    </w:rPr>
                    <w:t xml:space="preserve"> phần II Báo cáo đánh giá tác động chính sách đối với dự thảo Nghị định. </w:t>
                  </w:r>
                </w:p>
                <w:p w:rsidR="000B64F6" w:rsidRPr="000B64F6" w:rsidRDefault="000B64F6" w:rsidP="00A84E25">
                  <w:pPr>
                    <w:keepNext/>
                    <w:widowControl w:val="0"/>
                    <w:spacing w:before="120" w:after="120"/>
                    <w:rPr>
                      <w:sz w:val="2"/>
                      <w:szCs w:val="24"/>
                      <w:lang w:val="nl-NL"/>
                    </w:rPr>
                  </w:pPr>
                </w:p>
                <w:p w:rsidR="009607F7" w:rsidRPr="009607F7" w:rsidRDefault="009607F7" w:rsidP="00A84E25">
                  <w:pPr>
                    <w:keepNext/>
                    <w:widowControl w:val="0"/>
                    <w:spacing w:before="120" w:after="120"/>
                    <w:rPr>
                      <w:sz w:val="6"/>
                      <w:szCs w:val="24"/>
                      <w:lang w:val="vi-VN"/>
                    </w:rPr>
                  </w:pPr>
                </w:p>
                <w:p w:rsidR="00A84E25" w:rsidRPr="004A0387" w:rsidRDefault="00A84E25" w:rsidP="00A84E25">
                  <w:pPr>
                    <w:keepNext/>
                    <w:widowControl w:val="0"/>
                    <w:spacing w:before="120" w:after="120"/>
                    <w:rPr>
                      <w:sz w:val="24"/>
                      <w:szCs w:val="24"/>
                      <w:lang w:val="vi-VN"/>
                    </w:rPr>
                  </w:pPr>
                  <w:r w:rsidRPr="004A0387">
                    <w:rPr>
                      <w:sz w:val="24"/>
                      <w:szCs w:val="24"/>
                      <w:lang w:val="vi-VN"/>
                    </w:rPr>
                    <w:t xml:space="preserve">- </w:t>
                  </w:r>
                  <w:r w:rsidRPr="004A0387">
                    <w:rPr>
                      <w:b/>
                      <w:sz w:val="24"/>
                      <w:szCs w:val="24"/>
                      <w:lang w:val="vi-VN"/>
                    </w:rPr>
                    <w:t>Về ý kiến của UBQLVNN:</w:t>
                  </w:r>
                  <w:r w:rsidRPr="004A0387">
                    <w:rPr>
                      <w:sz w:val="24"/>
                      <w:szCs w:val="24"/>
                      <w:lang w:val="vi-VN"/>
                    </w:rPr>
                    <w:t xml:space="preserve"> </w:t>
                  </w:r>
                </w:p>
                <w:p w:rsidR="00C92D75" w:rsidRPr="004C086C" w:rsidRDefault="00A84E25" w:rsidP="00A84E25">
                  <w:pPr>
                    <w:keepNext/>
                    <w:spacing w:before="120" w:after="120"/>
                    <w:rPr>
                      <w:sz w:val="24"/>
                      <w:szCs w:val="24"/>
                      <w:lang w:val="nl-NL"/>
                    </w:rPr>
                  </w:pPr>
                  <w:r w:rsidRPr="004A0387">
                    <w:rPr>
                      <w:sz w:val="24"/>
                      <w:szCs w:val="24"/>
                      <w:lang w:val="nl-NL"/>
                    </w:rPr>
                    <w:t xml:space="preserve">Điều 146 Luật </w:t>
                  </w:r>
                  <w:r w:rsidR="00490ECA">
                    <w:rPr>
                      <w:sz w:val="24"/>
                      <w:szCs w:val="24"/>
                      <w:lang w:val="vi-VN"/>
                    </w:rPr>
                    <w:t>B</w:t>
                  </w:r>
                  <w:r w:rsidRPr="004A0387">
                    <w:rPr>
                      <w:sz w:val="24"/>
                      <w:szCs w:val="24"/>
                      <w:lang w:val="nl-NL"/>
                    </w:rPr>
                    <w:t>an hành văn bản pháp luật năm 2015 (sửa đổi, bổ sung năm 2020) quy định về các tr</w:t>
                  </w:r>
                  <w:r w:rsidRPr="004A0387">
                    <w:rPr>
                      <w:rFonts w:hint="eastAsia"/>
                      <w:sz w:val="24"/>
                      <w:szCs w:val="24"/>
                      <w:lang w:val="nl-NL"/>
                    </w:rPr>
                    <w:t>ư</w:t>
                  </w:r>
                  <w:r w:rsidRPr="004A0387">
                    <w:rPr>
                      <w:sz w:val="24"/>
                      <w:szCs w:val="24"/>
                      <w:lang w:val="nl-NL"/>
                    </w:rPr>
                    <w:t>ờng hợp xây dựng, ban hành v</w:t>
                  </w:r>
                  <w:r w:rsidRPr="004A0387">
                    <w:rPr>
                      <w:rFonts w:hint="eastAsia"/>
                      <w:sz w:val="24"/>
                      <w:szCs w:val="24"/>
                      <w:lang w:val="nl-NL"/>
                    </w:rPr>
                    <w:t>ă</w:t>
                  </w:r>
                  <w:r w:rsidRPr="004A0387">
                    <w:rPr>
                      <w:sz w:val="24"/>
                      <w:szCs w:val="24"/>
                      <w:lang w:val="nl-NL"/>
                    </w:rPr>
                    <w:t xml:space="preserve">n bản quy phạm pháp luật theo trình tự, thủ tục rút gọn, trong đó: </w:t>
                  </w:r>
                  <w:r w:rsidRPr="004A0387">
                    <w:rPr>
                      <w:i/>
                      <w:sz w:val="24"/>
                      <w:szCs w:val="24"/>
                      <w:lang w:val="nl-NL"/>
                    </w:rPr>
                    <w:t>“1. Tr</w:t>
                  </w:r>
                  <w:r w:rsidRPr="004A0387">
                    <w:rPr>
                      <w:rFonts w:hint="eastAsia"/>
                      <w:i/>
                      <w:sz w:val="24"/>
                      <w:szCs w:val="24"/>
                      <w:lang w:val="nl-NL"/>
                    </w:rPr>
                    <w:t>ư</w:t>
                  </w:r>
                  <w:r w:rsidRPr="004A0387">
                    <w:rPr>
                      <w:i/>
                      <w:sz w:val="24"/>
                      <w:szCs w:val="24"/>
                      <w:lang w:val="nl-NL"/>
                    </w:rPr>
                    <w:t xml:space="preserve">ờng hợp khẩn cấp theo quy </w:t>
                  </w:r>
                  <w:r w:rsidRPr="004A0387">
                    <w:rPr>
                      <w:rFonts w:hint="eastAsia"/>
                      <w:i/>
                      <w:sz w:val="24"/>
                      <w:szCs w:val="24"/>
                      <w:lang w:val="nl-NL"/>
                    </w:rPr>
                    <w:t>đ</w:t>
                  </w:r>
                  <w:r w:rsidRPr="004A0387">
                    <w:rPr>
                      <w:i/>
                      <w:sz w:val="24"/>
                      <w:szCs w:val="24"/>
                      <w:lang w:val="nl-NL"/>
                    </w:rPr>
                    <w:t>ịnh của pháp luật về tình trạng khẩn cấp; tr</w:t>
                  </w:r>
                  <w:r w:rsidRPr="004A0387">
                    <w:rPr>
                      <w:rFonts w:hint="eastAsia"/>
                      <w:i/>
                      <w:sz w:val="24"/>
                      <w:szCs w:val="24"/>
                      <w:lang w:val="nl-NL"/>
                    </w:rPr>
                    <w:t>ư</w:t>
                  </w:r>
                  <w:r w:rsidRPr="004A0387">
                    <w:rPr>
                      <w:i/>
                      <w:sz w:val="24"/>
                      <w:szCs w:val="24"/>
                      <w:lang w:val="nl-NL"/>
                    </w:rPr>
                    <w:t xml:space="preserve">ờng hợp </w:t>
                  </w:r>
                  <w:r w:rsidRPr="004A0387">
                    <w:rPr>
                      <w:rFonts w:hint="eastAsia"/>
                      <w:i/>
                      <w:sz w:val="24"/>
                      <w:szCs w:val="24"/>
                      <w:lang w:val="nl-NL"/>
                    </w:rPr>
                    <w:t>đ</w:t>
                  </w:r>
                  <w:r w:rsidRPr="004A0387">
                    <w:rPr>
                      <w:i/>
                      <w:sz w:val="24"/>
                      <w:szCs w:val="24"/>
                      <w:lang w:val="nl-NL"/>
                    </w:rPr>
                    <w:t xml:space="preserve">ột xuất, khẩn cấp trong phòng, chống thiên tai, dịch bệnh, cháy, nổ; </w:t>
                  </w:r>
                  <w:r w:rsidRPr="004A0387">
                    <w:rPr>
                      <w:i/>
                      <w:sz w:val="24"/>
                      <w:szCs w:val="24"/>
                      <w:u w:val="single"/>
                      <w:lang w:val="nl-NL"/>
                    </w:rPr>
                    <w:t>tr</w:t>
                  </w:r>
                  <w:r w:rsidRPr="004A0387">
                    <w:rPr>
                      <w:rFonts w:hint="eastAsia"/>
                      <w:i/>
                      <w:sz w:val="24"/>
                      <w:szCs w:val="24"/>
                      <w:u w:val="single"/>
                      <w:lang w:val="nl-NL"/>
                    </w:rPr>
                    <w:t>ư</w:t>
                  </w:r>
                  <w:r w:rsidRPr="004A0387">
                    <w:rPr>
                      <w:i/>
                      <w:sz w:val="24"/>
                      <w:szCs w:val="24"/>
                      <w:u w:val="single"/>
                      <w:lang w:val="nl-NL"/>
                    </w:rPr>
                    <w:t xml:space="preserve">ờng hợp cấp bách </w:t>
                  </w:r>
                  <w:r w:rsidRPr="004A0387">
                    <w:rPr>
                      <w:rFonts w:hint="eastAsia"/>
                      <w:i/>
                      <w:sz w:val="24"/>
                      <w:szCs w:val="24"/>
                      <w:u w:val="single"/>
                      <w:lang w:val="nl-NL"/>
                    </w:rPr>
                    <w:t>đ</w:t>
                  </w:r>
                  <w:r w:rsidRPr="004A0387">
                    <w:rPr>
                      <w:i/>
                      <w:sz w:val="24"/>
                      <w:szCs w:val="24"/>
                      <w:u w:val="single"/>
                      <w:lang w:val="nl-NL"/>
                    </w:rPr>
                    <w:t xml:space="preserve">ể giải quyết những vấn </w:t>
                  </w:r>
                  <w:r w:rsidRPr="004A0387">
                    <w:rPr>
                      <w:rFonts w:hint="eastAsia"/>
                      <w:i/>
                      <w:sz w:val="24"/>
                      <w:szCs w:val="24"/>
                      <w:u w:val="single"/>
                      <w:lang w:val="nl-NL"/>
                    </w:rPr>
                    <w:t>đ</w:t>
                  </w:r>
                  <w:r w:rsidRPr="004A0387">
                    <w:rPr>
                      <w:i/>
                      <w:sz w:val="24"/>
                      <w:szCs w:val="24"/>
                      <w:u w:val="single"/>
                      <w:lang w:val="nl-NL"/>
                    </w:rPr>
                    <w:t>ề phát sinh trong thực tiễn”.</w:t>
                  </w:r>
                  <w:r w:rsidRPr="004A0387">
                    <w:rPr>
                      <w:sz w:val="24"/>
                      <w:szCs w:val="24"/>
                      <w:lang w:val="nl-NL"/>
                    </w:rPr>
                    <w:t xml:space="preserve"> Khoản 3 Điều 147 Luật </w:t>
                  </w:r>
                  <w:r w:rsidR="00913F66">
                    <w:rPr>
                      <w:sz w:val="24"/>
                      <w:szCs w:val="24"/>
                      <w:lang w:val="vi-VN"/>
                    </w:rPr>
                    <w:t>B</w:t>
                  </w:r>
                  <w:r w:rsidRPr="004A0387">
                    <w:rPr>
                      <w:sz w:val="24"/>
                      <w:szCs w:val="24"/>
                      <w:lang w:val="nl-NL"/>
                    </w:rPr>
                    <w:t xml:space="preserve">an hành văn bản pháp luật năm 2015 (sửa đổi, bổ sung năm 2020) quy định: </w:t>
                  </w:r>
                  <w:r w:rsidRPr="004A0387">
                    <w:rPr>
                      <w:i/>
                      <w:sz w:val="24"/>
                      <w:szCs w:val="24"/>
                      <w:lang w:val="nl-NL"/>
                    </w:rPr>
                    <w:t>“</w:t>
                  </w:r>
                  <w:r w:rsidRPr="004A0387">
                    <w:rPr>
                      <w:i/>
                      <w:sz w:val="24"/>
                      <w:szCs w:val="24"/>
                      <w:u w:val="single"/>
                      <w:lang w:val="nl-NL"/>
                    </w:rPr>
                    <w:t>Thủ t</w:t>
                  </w:r>
                  <w:r w:rsidRPr="004A0387">
                    <w:rPr>
                      <w:rFonts w:hint="eastAsia"/>
                      <w:i/>
                      <w:sz w:val="24"/>
                      <w:szCs w:val="24"/>
                      <w:u w:val="single"/>
                      <w:lang w:val="nl-NL"/>
                    </w:rPr>
                    <w:t>ư</w:t>
                  </w:r>
                  <w:r w:rsidRPr="004A0387">
                    <w:rPr>
                      <w:i/>
                      <w:sz w:val="24"/>
                      <w:szCs w:val="24"/>
                      <w:u w:val="single"/>
                      <w:lang w:val="nl-NL"/>
                    </w:rPr>
                    <w:t xml:space="preserve">ớng Chính phủ quyết </w:t>
                  </w:r>
                  <w:r w:rsidRPr="004A0387">
                    <w:rPr>
                      <w:rFonts w:hint="eastAsia"/>
                      <w:i/>
                      <w:sz w:val="24"/>
                      <w:szCs w:val="24"/>
                      <w:u w:val="single"/>
                      <w:lang w:val="nl-NL"/>
                    </w:rPr>
                    <w:t>đ</w:t>
                  </w:r>
                  <w:r w:rsidRPr="004A0387">
                    <w:rPr>
                      <w:i/>
                      <w:sz w:val="24"/>
                      <w:szCs w:val="24"/>
                      <w:u w:val="single"/>
                      <w:lang w:val="nl-NL"/>
                    </w:rPr>
                    <w:t xml:space="preserve">ịnh việc áp dụng trình tự, thủ tục rút gọn trong xây dựng, ban hành nghị </w:t>
                  </w:r>
                  <w:r w:rsidRPr="004A0387">
                    <w:rPr>
                      <w:rFonts w:hint="eastAsia"/>
                      <w:i/>
                      <w:sz w:val="24"/>
                      <w:szCs w:val="24"/>
                      <w:u w:val="single"/>
                      <w:lang w:val="nl-NL"/>
                    </w:rPr>
                    <w:t>đ</w:t>
                  </w:r>
                  <w:r w:rsidRPr="004A0387">
                    <w:rPr>
                      <w:i/>
                      <w:sz w:val="24"/>
                      <w:szCs w:val="24"/>
                      <w:u w:val="single"/>
                      <w:lang w:val="nl-NL"/>
                    </w:rPr>
                    <w:t>ịnh của Chính phủ</w:t>
                  </w:r>
                  <w:r w:rsidRPr="004A0387">
                    <w:rPr>
                      <w:i/>
                      <w:sz w:val="24"/>
                      <w:szCs w:val="24"/>
                      <w:lang w:val="nl-NL"/>
                    </w:rPr>
                    <w:t>, ... trong tr</w:t>
                  </w:r>
                  <w:r w:rsidRPr="004A0387">
                    <w:rPr>
                      <w:rFonts w:hint="eastAsia"/>
                      <w:i/>
                      <w:sz w:val="24"/>
                      <w:szCs w:val="24"/>
                      <w:lang w:val="nl-NL"/>
                    </w:rPr>
                    <w:t>ư</w:t>
                  </w:r>
                  <w:r w:rsidRPr="004A0387">
                    <w:rPr>
                      <w:i/>
                      <w:sz w:val="24"/>
                      <w:szCs w:val="24"/>
                      <w:lang w:val="nl-NL"/>
                    </w:rPr>
                    <w:t xml:space="preserve">ờng hợp cấp bách </w:t>
                  </w:r>
                  <w:r w:rsidRPr="004A0387">
                    <w:rPr>
                      <w:rFonts w:hint="eastAsia"/>
                      <w:i/>
                      <w:sz w:val="24"/>
                      <w:szCs w:val="24"/>
                      <w:lang w:val="nl-NL"/>
                    </w:rPr>
                    <w:t>đ</w:t>
                  </w:r>
                  <w:r w:rsidRPr="004A0387">
                    <w:rPr>
                      <w:i/>
                      <w:sz w:val="24"/>
                      <w:szCs w:val="24"/>
                      <w:lang w:val="nl-NL"/>
                    </w:rPr>
                    <w:t xml:space="preserve">ể giải quyết những vấn </w:t>
                  </w:r>
                  <w:r w:rsidRPr="004A0387">
                    <w:rPr>
                      <w:rFonts w:hint="eastAsia"/>
                      <w:i/>
                      <w:sz w:val="24"/>
                      <w:szCs w:val="24"/>
                      <w:lang w:val="nl-NL"/>
                    </w:rPr>
                    <w:t>đ</w:t>
                  </w:r>
                  <w:r w:rsidRPr="004A0387">
                    <w:rPr>
                      <w:i/>
                      <w:sz w:val="24"/>
                      <w:szCs w:val="24"/>
                      <w:lang w:val="nl-NL"/>
                    </w:rPr>
                    <w:t xml:space="preserve">ề phát sinh trong thực tiễn quy </w:t>
                  </w:r>
                  <w:r w:rsidRPr="004A0387">
                    <w:rPr>
                      <w:rFonts w:hint="eastAsia"/>
                      <w:i/>
                      <w:sz w:val="24"/>
                      <w:szCs w:val="24"/>
                      <w:lang w:val="nl-NL"/>
                    </w:rPr>
                    <w:t>đ</w:t>
                  </w:r>
                  <w:r w:rsidRPr="004A0387">
                    <w:rPr>
                      <w:i/>
                      <w:sz w:val="24"/>
                      <w:szCs w:val="24"/>
                      <w:lang w:val="nl-NL"/>
                    </w:rPr>
                    <w:t xml:space="preserve">ịnh tại khoản 1 </w:t>
                  </w:r>
                  <w:r w:rsidRPr="004A0387">
                    <w:rPr>
                      <w:rFonts w:hint="eastAsia"/>
                      <w:i/>
                      <w:sz w:val="24"/>
                      <w:szCs w:val="24"/>
                      <w:lang w:val="nl-NL"/>
                    </w:rPr>
                    <w:t>Đ</w:t>
                  </w:r>
                  <w:r w:rsidRPr="004A0387">
                    <w:rPr>
                      <w:i/>
                      <w:sz w:val="24"/>
                      <w:szCs w:val="24"/>
                      <w:lang w:val="nl-NL"/>
                    </w:rPr>
                    <w:t>iều 146 của Luật này”.</w:t>
                  </w:r>
                  <w:r w:rsidRPr="00B36DEC">
                    <w:rPr>
                      <w:rFonts w:eastAsia="Times New Roman" w:cs="Times New Roman"/>
                      <w:szCs w:val="28"/>
                      <w:lang w:val="nl-NL" w:eastAsia="x-none"/>
                    </w:rPr>
                    <w:t xml:space="preserve"> </w:t>
                  </w:r>
                  <w:r w:rsidRPr="00740BC1">
                    <w:rPr>
                      <w:sz w:val="24"/>
                      <w:szCs w:val="24"/>
                      <w:lang w:val="nl-NL"/>
                    </w:rPr>
                    <w:t xml:space="preserve">Nội dung về gia hạn thời gian triển khai mô hình CCP thêm 02 năm là nội dung thuộc trường hợp cấp bách để giải quyết vấn đề phát sinh trong thực tiễn. </w:t>
                  </w:r>
                  <w:r w:rsidRPr="004A0387">
                    <w:rPr>
                      <w:sz w:val="24"/>
                      <w:szCs w:val="24"/>
                      <w:lang w:val="nl-NL"/>
                    </w:rPr>
                    <w:t xml:space="preserve">Theo đó, ngày 02/11/2023, Bộ Tài chính (UBCKNN) đã có công văn số 11955/BTC-UBCK đề xuất xây dựng Nghị định sửa đổi, bổ sung khoản 13 Điều 310 Nghị định </w:t>
                  </w:r>
                  <w:r w:rsidRPr="004A0387">
                    <w:rPr>
                      <w:sz w:val="24"/>
                      <w:szCs w:val="24"/>
                      <w:lang w:val="nl-NL"/>
                    </w:rPr>
                    <w:lastRenderedPageBreak/>
                    <w:t>155/2020/NĐ-CP theo trình tự, thủ tục rút gọn và Chính phủ đã có công văn số 9453/VPCP-KTTH ngày 01/12/2023 đồng ý với đề xuất của Bộ Tài chính.</w:t>
                  </w:r>
                </w:p>
                <w:p w:rsidR="00A84E25" w:rsidRPr="004A0387" w:rsidRDefault="00A84E25" w:rsidP="00A84E25">
                  <w:pPr>
                    <w:keepNext/>
                    <w:spacing w:before="120" w:after="120"/>
                    <w:rPr>
                      <w:b/>
                      <w:sz w:val="24"/>
                      <w:szCs w:val="24"/>
                      <w:lang w:val="vi-VN"/>
                    </w:rPr>
                  </w:pPr>
                  <w:r w:rsidRPr="004A0387">
                    <w:rPr>
                      <w:sz w:val="24"/>
                      <w:szCs w:val="24"/>
                      <w:lang w:val="vi-VN"/>
                    </w:rPr>
                    <w:t xml:space="preserve">- </w:t>
                  </w:r>
                  <w:r w:rsidRPr="004A0387">
                    <w:rPr>
                      <w:b/>
                      <w:sz w:val="24"/>
                      <w:szCs w:val="24"/>
                      <w:lang w:val="vi-VN"/>
                    </w:rPr>
                    <w:t>Về ý kiến của Bộ Tư pháp:</w:t>
                  </w:r>
                </w:p>
                <w:p w:rsidR="00A84E25" w:rsidRPr="00B01A68" w:rsidRDefault="00A84E25" w:rsidP="00A84E25">
                  <w:pPr>
                    <w:keepNext/>
                    <w:widowControl w:val="0"/>
                    <w:spacing w:before="120" w:after="120"/>
                    <w:rPr>
                      <w:sz w:val="24"/>
                      <w:szCs w:val="24"/>
                      <w:lang w:val="vi-VN"/>
                    </w:rPr>
                  </w:pPr>
                  <w:r w:rsidRPr="00B01A68">
                    <w:rPr>
                      <w:sz w:val="24"/>
                      <w:szCs w:val="24"/>
                      <w:lang w:val="vi-VN"/>
                    </w:rPr>
                    <w:t>+ Về việc đánh giá tác động kinh tế, xã hội của việc đề xuất kéo dài thời hạn triển khai hoạt động bù trừ thanh toán theo mô hình đối tác bù trừ trung tâm CCP: Bộ Tài chính đã nêu tại mục 3 (trang 4) công văn số 11955/BTC-UBCK ngày 02/11/2023 của Bộ Tài chính về việc xem xét, quyết định việc xây dựng và ban hành Nghị định sửa đổi, bổ sung Nghị định 155/2020/NĐ-CP theo trình tự, thủ tục rút gọn. Ngoài ra, tiếp thu ý kiến của Bộ Tư pháp, Bộ Tài chính đã bổ sung nội dung về đánh giá tác động tại mục 2.</w:t>
                  </w:r>
                  <w:r w:rsidR="00320322" w:rsidRPr="00320322">
                    <w:rPr>
                      <w:sz w:val="24"/>
                      <w:szCs w:val="24"/>
                      <w:lang w:val="vi-VN"/>
                    </w:rPr>
                    <w:t>2</w:t>
                  </w:r>
                  <w:r w:rsidRPr="00B01A68">
                    <w:rPr>
                      <w:sz w:val="24"/>
                      <w:szCs w:val="24"/>
                      <w:lang w:val="vi-VN"/>
                    </w:rPr>
                    <w:t xml:space="preserve"> phần II Báo cáo đánh giá tác động chính sách đối với dự thảo Nghị định. </w:t>
                  </w:r>
                </w:p>
                <w:p w:rsidR="00A84E25" w:rsidRDefault="00A84E25" w:rsidP="00A84E25">
                  <w:pPr>
                    <w:keepNext/>
                    <w:widowControl w:val="0"/>
                    <w:spacing w:before="120" w:after="120"/>
                    <w:rPr>
                      <w:sz w:val="24"/>
                      <w:szCs w:val="24"/>
                      <w:lang w:val="vi-VN"/>
                    </w:rPr>
                  </w:pPr>
                  <w:r w:rsidRPr="00B01A68">
                    <w:rPr>
                      <w:sz w:val="24"/>
                      <w:szCs w:val="24"/>
                      <w:lang w:val="vi-VN"/>
                    </w:rPr>
                    <w:t>+ Về việc làm rõ nguyên nhân, lý do, sự cần thiết của việc kéo dài thời hạn thêm 02 năm: Bộ Tài chính cũng đã nêu tại mục 1 (trang 1 và 2) công văn số 11955/BTC-UBCK và tại mục I</w:t>
                  </w:r>
                  <w:r w:rsidR="00CE4E3B" w:rsidRPr="00CE4E3B">
                    <w:rPr>
                      <w:sz w:val="24"/>
                      <w:szCs w:val="24"/>
                      <w:lang w:val="vi-VN"/>
                    </w:rPr>
                    <w:t>.1</w:t>
                  </w:r>
                  <w:r w:rsidR="001904EF" w:rsidRPr="001904EF">
                    <w:rPr>
                      <w:sz w:val="24"/>
                      <w:szCs w:val="24"/>
                      <w:lang w:val="vi-VN"/>
                    </w:rPr>
                    <w:t>.</w:t>
                  </w:r>
                  <w:r w:rsidR="00CE4E3B" w:rsidRPr="00CE4E3B">
                    <w:rPr>
                      <w:sz w:val="24"/>
                      <w:szCs w:val="24"/>
                      <w:lang w:val="vi-VN"/>
                    </w:rPr>
                    <w:t>a và mục I.2.</w:t>
                  </w:r>
                  <w:r w:rsidR="00CE4E3B" w:rsidRPr="001904EF">
                    <w:rPr>
                      <w:sz w:val="24"/>
                      <w:szCs w:val="24"/>
                      <w:lang w:val="vi-VN"/>
                    </w:rPr>
                    <w:t>a</w:t>
                  </w:r>
                  <w:r w:rsidRPr="00B01A68">
                    <w:rPr>
                      <w:sz w:val="24"/>
                      <w:szCs w:val="24"/>
                      <w:lang w:val="vi-VN"/>
                    </w:rPr>
                    <w:t xml:space="preserve"> Tờ trình Chính phủ. </w:t>
                  </w:r>
                </w:p>
                <w:p w:rsidR="00A84E25" w:rsidRDefault="00A84E25" w:rsidP="00A84E25">
                  <w:pPr>
                    <w:keepNext/>
                    <w:widowControl w:val="0"/>
                    <w:spacing w:before="120" w:after="120"/>
                    <w:rPr>
                      <w:sz w:val="24"/>
                      <w:szCs w:val="24"/>
                      <w:lang w:val="vi-VN"/>
                    </w:rPr>
                  </w:pPr>
                </w:p>
                <w:p w:rsidR="00A84E25" w:rsidRDefault="00A84E25" w:rsidP="00A84E25">
                  <w:pPr>
                    <w:keepNext/>
                    <w:widowControl w:val="0"/>
                    <w:spacing w:before="120" w:after="120"/>
                    <w:rPr>
                      <w:sz w:val="24"/>
                      <w:szCs w:val="24"/>
                      <w:lang w:val="vi-VN"/>
                    </w:rPr>
                  </w:pPr>
                </w:p>
                <w:p w:rsidR="00A84E25" w:rsidRDefault="00A84E25" w:rsidP="00A84E25">
                  <w:pPr>
                    <w:keepNext/>
                    <w:widowControl w:val="0"/>
                    <w:spacing w:before="120" w:after="120"/>
                    <w:rPr>
                      <w:sz w:val="24"/>
                      <w:szCs w:val="24"/>
                      <w:lang w:val="vi-VN"/>
                    </w:rPr>
                  </w:pPr>
                </w:p>
                <w:p w:rsidR="00A84E25" w:rsidRDefault="00A84E25" w:rsidP="00A84E25">
                  <w:pPr>
                    <w:keepNext/>
                    <w:widowControl w:val="0"/>
                    <w:spacing w:before="120" w:after="120"/>
                    <w:rPr>
                      <w:sz w:val="24"/>
                      <w:szCs w:val="24"/>
                      <w:lang w:val="vi-VN"/>
                    </w:rPr>
                  </w:pPr>
                </w:p>
                <w:p w:rsidR="00A84E25" w:rsidRDefault="00A84E25" w:rsidP="00A84E25">
                  <w:pPr>
                    <w:keepNext/>
                    <w:widowControl w:val="0"/>
                    <w:spacing w:before="120" w:after="120"/>
                    <w:rPr>
                      <w:sz w:val="24"/>
                      <w:szCs w:val="24"/>
                      <w:lang w:val="vi-VN"/>
                    </w:rPr>
                  </w:pPr>
                </w:p>
                <w:p w:rsidR="00A84E25" w:rsidRDefault="00A84E25" w:rsidP="00A84E25">
                  <w:pPr>
                    <w:keepNext/>
                    <w:widowControl w:val="0"/>
                    <w:spacing w:before="120" w:after="120"/>
                    <w:rPr>
                      <w:sz w:val="24"/>
                      <w:szCs w:val="24"/>
                      <w:lang w:val="vi-VN"/>
                    </w:rPr>
                  </w:pPr>
                </w:p>
                <w:p w:rsidR="00A84E25" w:rsidRDefault="00A84E25" w:rsidP="00A84E25">
                  <w:pPr>
                    <w:keepNext/>
                    <w:widowControl w:val="0"/>
                    <w:spacing w:before="120" w:after="120"/>
                    <w:rPr>
                      <w:sz w:val="24"/>
                      <w:szCs w:val="24"/>
                      <w:lang w:val="vi-VN"/>
                    </w:rPr>
                  </w:pPr>
                </w:p>
                <w:p w:rsidR="00A84E25" w:rsidRDefault="00A84E25" w:rsidP="00A84E25">
                  <w:pPr>
                    <w:keepNext/>
                    <w:widowControl w:val="0"/>
                    <w:spacing w:before="120" w:after="120"/>
                    <w:rPr>
                      <w:sz w:val="24"/>
                      <w:szCs w:val="24"/>
                      <w:lang w:val="vi-VN"/>
                    </w:rPr>
                  </w:pPr>
                </w:p>
                <w:p w:rsidR="00A84E25" w:rsidRDefault="00A84E25" w:rsidP="00A84E25">
                  <w:pPr>
                    <w:keepNext/>
                    <w:widowControl w:val="0"/>
                    <w:spacing w:before="120" w:after="120"/>
                    <w:rPr>
                      <w:sz w:val="24"/>
                      <w:szCs w:val="24"/>
                      <w:lang w:val="vi-VN"/>
                    </w:rPr>
                  </w:pPr>
                </w:p>
                <w:p w:rsidR="00A84E25" w:rsidRDefault="00A84E25" w:rsidP="00A84E25">
                  <w:pPr>
                    <w:keepNext/>
                    <w:widowControl w:val="0"/>
                    <w:spacing w:before="120" w:after="120"/>
                    <w:rPr>
                      <w:sz w:val="24"/>
                      <w:szCs w:val="24"/>
                      <w:lang w:val="vi-VN"/>
                    </w:rPr>
                  </w:pPr>
                </w:p>
                <w:p w:rsidR="00A84E25" w:rsidRDefault="00A84E25" w:rsidP="00A84E25">
                  <w:pPr>
                    <w:keepNext/>
                    <w:widowControl w:val="0"/>
                    <w:spacing w:before="120" w:after="120"/>
                    <w:rPr>
                      <w:sz w:val="24"/>
                      <w:szCs w:val="24"/>
                      <w:lang w:val="vi-VN"/>
                    </w:rPr>
                  </w:pPr>
                </w:p>
                <w:p w:rsidR="00A84E25" w:rsidRDefault="00A84E25" w:rsidP="00A84E25">
                  <w:pPr>
                    <w:keepNext/>
                    <w:widowControl w:val="0"/>
                    <w:spacing w:before="120" w:after="120"/>
                    <w:rPr>
                      <w:sz w:val="24"/>
                      <w:szCs w:val="24"/>
                      <w:lang w:val="vi-VN"/>
                    </w:rPr>
                  </w:pPr>
                </w:p>
                <w:p w:rsidR="00A84E25" w:rsidRDefault="00A84E25" w:rsidP="00A84E25">
                  <w:pPr>
                    <w:keepNext/>
                    <w:widowControl w:val="0"/>
                    <w:spacing w:before="120" w:after="120"/>
                    <w:rPr>
                      <w:sz w:val="24"/>
                      <w:szCs w:val="24"/>
                      <w:lang w:val="vi-VN"/>
                    </w:rPr>
                  </w:pPr>
                </w:p>
                <w:p w:rsidR="00A84E25" w:rsidRDefault="00A84E25" w:rsidP="00A84E25">
                  <w:pPr>
                    <w:keepNext/>
                    <w:widowControl w:val="0"/>
                    <w:spacing w:before="120" w:after="120"/>
                    <w:rPr>
                      <w:sz w:val="24"/>
                      <w:szCs w:val="24"/>
                      <w:lang w:val="vi-VN"/>
                    </w:rPr>
                  </w:pPr>
                </w:p>
                <w:p w:rsidR="00A84E25" w:rsidRDefault="00A84E25" w:rsidP="00A84E25">
                  <w:pPr>
                    <w:keepNext/>
                    <w:widowControl w:val="0"/>
                    <w:spacing w:before="120" w:after="120"/>
                    <w:rPr>
                      <w:sz w:val="24"/>
                      <w:szCs w:val="24"/>
                      <w:lang w:val="vi-VN"/>
                    </w:rPr>
                  </w:pPr>
                </w:p>
                <w:p w:rsidR="00160561" w:rsidRDefault="00160561" w:rsidP="00A84E25">
                  <w:pPr>
                    <w:keepNext/>
                    <w:widowControl w:val="0"/>
                    <w:spacing w:before="120" w:after="120"/>
                    <w:rPr>
                      <w:b/>
                      <w:sz w:val="24"/>
                      <w:szCs w:val="24"/>
                      <w:lang w:val="vi-VN"/>
                    </w:rPr>
                  </w:pPr>
                </w:p>
                <w:p w:rsidR="000A32AB" w:rsidRPr="00B07EC8" w:rsidRDefault="000A32AB" w:rsidP="00A84E25">
                  <w:pPr>
                    <w:keepNext/>
                    <w:widowControl w:val="0"/>
                    <w:spacing w:before="120" w:after="120"/>
                    <w:rPr>
                      <w:b/>
                      <w:sz w:val="18"/>
                      <w:szCs w:val="24"/>
                      <w:lang w:val="vi-VN"/>
                    </w:rPr>
                  </w:pPr>
                </w:p>
                <w:p w:rsidR="00A84E25" w:rsidRPr="00386758" w:rsidRDefault="00A84E25" w:rsidP="00A84E25">
                  <w:pPr>
                    <w:keepNext/>
                    <w:widowControl w:val="0"/>
                    <w:spacing w:before="120" w:after="120"/>
                    <w:rPr>
                      <w:b/>
                      <w:sz w:val="24"/>
                      <w:szCs w:val="24"/>
                      <w:lang w:val="vi-VN"/>
                    </w:rPr>
                  </w:pPr>
                  <w:r w:rsidRPr="00386758">
                    <w:rPr>
                      <w:b/>
                      <w:sz w:val="24"/>
                      <w:szCs w:val="24"/>
                      <w:lang w:val="vi-VN"/>
                    </w:rPr>
                    <w:t>- Về ý kiến của Ngân hàng Citibank:</w:t>
                  </w:r>
                </w:p>
                <w:p w:rsidR="00A84E25" w:rsidRPr="00297028" w:rsidRDefault="00A84E25" w:rsidP="00A84E25">
                  <w:pPr>
                    <w:keepNext/>
                    <w:widowControl w:val="0"/>
                    <w:spacing w:before="120" w:after="120"/>
                    <w:rPr>
                      <w:sz w:val="24"/>
                      <w:szCs w:val="24"/>
                      <w:lang w:val="vi-VN"/>
                    </w:rPr>
                  </w:pPr>
                  <w:r w:rsidRPr="00386758">
                    <w:rPr>
                      <w:sz w:val="24"/>
                      <w:szCs w:val="24"/>
                      <w:lang w:val="vi-VN"/>
                    </w:rPr>
                    <w:t xml:space="preserve">Việc gia hạn thời gian triển khai hoạt động bù trừ thanh toán theo mô hình đối tác bù trừ trung tâm CCP </w:t>
                  </w:r>
                  <w:r w:rsidR="006F65A1" w:rsidRPr="006F65A1">
                    <w:rPr>
                      <w:sz w:val="24"/>
                      <w:szCs w:val="24"/>
                      <w:lang w:val="vi-VN"/>
                    </w:rPr>
                    <w:t xml:space="preserve">cho thị trường chứng khoán cơ sở </w:t>
                  </w:r>
                  <w:r w:rsidRPr="00386758">
                    <w:rPr>
                      <w:sz w:val="24"/>
                      <w:szCs w:val="24"/>
                      <w:lang w:val="vi-VN"/>
                    </w:rPr>
                    <w:t xml:space="preserve">đến ngày 01/01/2026 là đã tính tới việc dự phòng thêm thời gian để phù hợp với thực tế triển khai hệ thống công nghệ thông tin mới cho TTCK, đảm bảo thời gian để các thành viên thị trường thực hiện công tác chuẩn bị trong áp dụng cơ chế CCP, đảm bảo việc vận hành hệ thống bù trừ thanh toán theo cơ chế CCP được ổn định, an toàn, hiệu quả. </w:t>
                  </w:r>
                </w:p>
              </w:tc>
            </w:tr>
            <w:tr w:rsidR="00A84E25" w:rsidRPr="006F65A1" w:rsidTr="00A84E25">
              <w:tc>
                <w:tcPr>
                  <w:tcW w:w="1301" w:type="dxa"/>
                </w:tcPr>
                <w:p w:rsidR="00A84E25" w:rsidRPr="004A0387" w:rsidRDefault="00A84E25" w:rsidP="00A84E25">
                  <w:pPr>
                    <w:keepNext/>
                    <w:widowControl w:val="0"/>
                    <w:spacing w:before="120" w:after="120"/>
                    <w:rPr>
                      <w:rFonts w:eastAsia="Times New Roman" w:cs="Times New Roman"/>
                      <w:sz w:val="24"/>
                      <w:szCs w:val="24"/>
                    </w:rPr>
                  </w:pPr>
                  <w:r>
                    <w:rPr>
                      <w:rFonts w:eastAsia="Times New Roman" w:cs="Times New Roman"/>
                      <w:sz w:val="24"/>
                      <w:szCs w:val="24"/>
                    </w:rPr>
                    <w:lastRenderedPageBreak/>
                    <w:t xml:space="preserve">4. </w:t>
                  </w:r>
                  <w:r w:rsidRPr="004A0387">
                    <w:rPr>
                      <w:rFonts w:eastAsia="Times New Roman" w:cs="Times New Roman"/>
                      <w:sz w:val="24"/>
                      <w:szCs w:val="24"/>
                    </w:rPr>
                    <w:t>Ý kiến khác</w:t>
                  </w:r>
                </w:p>
              </w:tc>
              <w:tc>
                <w:tcPr>
                  <w:tcW w:w="1701" w:type="dxa"/>
                </w:tcPr>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r w:rsidRPr="00AF1800">
                    <w:rPr>
                      <w:rFonts w:ascii="Times New Roman" w:hAnsi="Times New Roman" w:cs="Times New Roman"/>
                      <w:b/>
                      <w:sz w:val="24"/>
                      <w:szCs w:val="24"/>
                      <w:lang w:val="nl-NL"/>
                    </w:rPr>
                    <w:t>Bộ Kế hoạch và Đầu tư</w:t>
                  </w: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p>
                <w:p w:rsidR="00A84E25" w:rsidRPr="004F6E30" w:rsidRDefault="00A84E25" w:rsidP="00A84E25">
                  <w:pPr>
                    <w:pStyle w:val="ListParagraph"/>
                    <w:keepNext/>
                    <w:widowControl w:val="0"/>
                    <w:spacing w:before="120" w:after="120"/>
                    <w:ind w:left="0"/>
                    <w:jc w:val="both"/>
                    <w:rPr>
                      <w:rFonts w:ascii="Times New Roman" w:hAnsi="Times New Roman" w:cs="Times New Roman"/>
                      <w:b/>
                      <w:sz w:val="26"/>
                      <w:szCs w:val="24"/>
                      <w:lang w:val="nl-NL"/>
                    </w:rPr>
                  </w:pPr>
                </w:p>
                <w:p w:rsidR="00A84E25" w:rsidRDefault="00A84E25" w:rsidP="00A84E25">
                  <w:pPr>
                    <w:keepNext/>
                    <w:spacing w:before="120" w:after="120"/>
                    <w:rPr>
                      <w:rFonts w:cs="Times New Roman"/>
                      <w:b/>
                      <w:bCs/>
                      <w:sz w:val="24"/>
                      <w:szCs w:val="24"/>
                      <w:lang w:val="nl-NL"/>
                    </w:rPr>
                  </w:pPr>
                  <w:r w:rsidRPr="00AF1800">
                    <w:rPr>
                      <w:rFonts w:cs="Times New Roman"/>
                      <w:b/>
                      <w:bCs/>
                      <w:sz w:val="24"/>
                      <w:szCs w:val="24"/>
                      <w:lang w:val="nl-NL"/>
                    </w:rPr>
                    <w:t>Bộ Tư pháp</w:t>
                  </w:r>
                </w:p>
                <w:p w:rsidR="00A84E25" w:rsidRDefault="00A84E25" w:rsidP="00A84E25">
                  <w:pPr>
                    <w:keepNext/>
                    <w:spacing w:before="120" w:after="120"/>
                    <w:rPr>
                      <w:rFonts w:cs="Times New Roman"/>
                      <w:b/>
                      <w:bCs/>
                      <w:sz w:val="24"/>
                      <w:szCs w:val="24"/>
                      <w:lang w:val="nl-NL"/>
                    </w:rPr>
                  </w:pPr>
                </w:p>
                <w:p w:rsidR="00A84E25" w:rsidRDefault="00A84E25" w:rsidP="00A84E25">
                  <w:pPr>
                    <w:keepNext/>
                    <w:spacing w:before="120" w:after="120"/>
                    <w:rPr>
                      <w:rFonts w:cs="Times New Roman"/>
                      <w:b/>
                      <w:bCs/>
                      <w:sz w:val="24"/>
                      <w:szCs w:val="24"/>
                      <w:lang w:val="nl-NL"/>
                    </w:rPr>
                  </w:pPr>
                </w:p>
                <w:p w:rsidR="00A84E25" w:rsidRDefault="00A84E25" w:rsidP="00A84E25">
                  <w:pPr>
                    <w:keepNext/>
                    <w:spacing w:before="120" w:after="120"/>
                    <w:rPr>
                      <w:rFonts w:cs="Times New Roman"/>
                      <w:b/>
                      <w:bCs/>
                      <w:sz w:val="24"/>
                      <w:szCs w:val="24"/>
                      <w:lang w:val="nl-NL"/>
                    </w:rPr>
                  </w:pPr>
                </w:p>
                <w:p w:rsidR="00A84E25" w:rsidRDefault="00A84E25" w:rsidP="00A84E25">
                  <w:pPr>
                    <w:keepNext/>
                    <w:spacing w:before="120" w:after="120"/>
                    <w:rPr>
                      <w:rFonts w:cs="Times New Roman"/>
                      <w:b/>
                      <w:bCs/>
                      <w:sz w:val="24"/>
                      <w:szCs w:val="24"/>
                      <w:lang w:val="nl-NL"/>
                    </w:rPr>
                  </w:pPr>
                </w:p>
                <w:p w:rsidR="00A84E25" w:rsidRDefault="00A84E25" w:rsidP="00A84E25">
                  <w:pPr>
                    <w:keepNext/>
                    <w:spacing w:before="120" w:after="120"/>
                    <w:rPr>
                      <w:rFonts w:cs="Times New Roman"/>
                      <w:b/>
                      <w:bCs/>
                      <w:sz w:val="24"/>
                      <w:szCs w:val="24"/>
                      <w:lang w:val="nl-NL"/>
                    </w:rPr>
                  </w:pPr>
                </w:p>
                <w:p w:rsidR="00A84E25" w:rsidRDefault="00A84E25" w:rsidP="00A84E25">
                  <w:pPr>
                    <w:keepNext/>
                    <w:spacing w:before="120" w:after="120"/>
                    <w:rPr>
                      <w:rFonts w:cs="Times New Roman"/>
                      <w:b/>
                      <w:bCs/>
                      <w:sz w:val="24"/>
                      <w:szCs w:val="24"/>
                      <w:lang w:val="nl-NL"/>
                    </w:rPr>
                  </w:pPr>
                </w:p>
                <w:p w:rsidR="00A84E25" w:rsidRDefault="00A84E25" w:rsidP="00A84E25">
                  <w:pPr>
                    <w:keepNext/>
                    <w:spacing w:before="120" w:after="120"/>
                    <w:rPr>
                      <w:rFonts w:cs="Times New Roman"/>
                      <w:b/>
                      <w:bCs/>
                      <w:sz w:val="24"/>
                      <w:szCs w:val="24"/>
                      <w:lang w:val="nl-NL"/>
                    </w:rPr>
                  </w:pPr>
                </w:p>
                <w:p w:rsidR="00A84E25" w:rsidRDefault="00A84E25" w:rsidP="00A84E25">
                  <w:pPr>
                    <w:keepNext/>
                    <w:spacing w:before="120" w:after="120"/>
                    <w:rPr>
                      <w:rFonts w:cs="Times New Roman"/>
                      <w:b/>
                      <w:bCs/>
                      <w:sz w:val="24"/>
                      <w:szCs w:val="24"/>
                      <w:lang w:val="nl-NL"/>
                    </w:rPr>
                  </w:pPr>
                </w:p>
                <w:p w:rsidR="00A84E25" w:rsidRDefault="00A84E25" w:rsidP="00A84E25">
                  <w:pPr>
                    <w:keepNext/>
                    <w:spacing w:before="120" w:after="120"/>
                    <w:rPr>
                      <w:rFonts w:cs="Times New Roman"/>
                      <w:b/>
                      <w:bCs/>
                      <w:sz w:val="24"/>
                      <w:szCs w:val="24"/>
                      <w:lang w:val="nl-NL"/>
                    </w:rPr>
                  </w:pPr>
                </w:p>
                <w:p w:rsidR="00A84E25" w:rsidRDefault="00A84E25" w:rsidP="00A84E25">
                  <w:pPr>
                    <w:keepNext/>
                    <w:spacing w:before="120" w:after="120"/>
                    <w:rPr>
                      <w:rFonts w:cs="Times New Roman"/>
                      <w:b/>
                      <w:bCs/>
                      <w:sz w:val="24"/>
                      <w:szCs w:val="24"/>
                      <w:lang w:val="nl-NL"/>
                    </w:rPr>
                  </w:pPr>
                </w:p>
                <w:p w:rsidR="00A84E25" w:rsidRDefault="00A84E25" w:rsidP="00A84E25">
                  <w:pPr>
                    <w:keepNext/>
                    <w:spacing w:before="120" w:after="120"/>
                    <w:rPr>
                      <w:rFonts w:cs="Times New Roman"/>
                      <w:b/>
                      <w:bCs/>
                      <w:sz w:val="24"/>
                      <w:szCs w:val="24"/>
                      <w:lang w:val="nl-NL"/>
                    </w:rPr>
                  </w:pPr>
                </w:p>
                <w:p w:rsidR="00A84E25" w:rsidRDefault="00A84E25" w:rsidP="00A84E25">
                  <w:pPr>
                    <w:keepNext/>
                    <w:spacing w:before="120" w:after="120"/>
                    <w:rPr>
                      <w:rFonts w:cs="Times New Roman"/>
                      <w:b/>
                      <w:bCs/>
                      <w:sz w:val="24"/>
                      <w:szCs w:val="24"/>
                      <w:lang w:val="nl-NL"/>
                    </w:rPr>
                  </w:pPr>
                </w:p>
                <w:p w:rsidR="00A84E25" w:rsidRDefault="00A84E25" w:rsidP="00A84E25">
                  <w:pPr>
                    <w:keepNext/>
                    <w:spacing w:before="120" w:after="120"/>
                    <w:rPr>
                      <w:rFonts w:cs="Times New Roman"/>
                      <w:b/>
                      <w:bCs/>
                      <w:sz w:val="24"/>
                      <w:szCs w:val="24"/>
                      <w:lang w:val="nl-NL"/>
                    </w:rPr>
                  </w:pPr>
                </w:p>
                <w:p w:rsidR="00A84E25" w:rsidRDefault="00A84E25" w:rsidP="00A84E25">
                  <w:pPr>
                    <w:keepNext/>
                    <w:spacing w:before="120" w:after="120"/>
                    <w:rPr>
                      <w:rFonts w:cs="Times New Roman"/>
                      <w:b/>
                      <w:bCs/>
                      <w:sz w:val="24"/>
                      <w:szCs w:val="24"/>
                      <w:lang w:val="nl-NL"/>
                    </w:rPr>
                  </w:pPr>
                </w:p>
                <w:p w:rsidR="00A84E25" w:rsidRDefault="00A84E25" w:rsidP="00A84E25">
                  <w:pPr>
                    <w:keepNext/>
                    <w:spacing w:before="120" w:after="120"/>
                    <w:rPr>
                      <w:rFonts w:cs="Times New Roman"/>
                      <w:b/>
                      <w:bCs/>
                      <w:sz w:val="24"/>
                      <w:szCs w:val="24"/>
                      <w:lang w:val="nl-NL"/>
                    </w:rPr>
                  </w:pPr>
                </w:p>
                <w:p w:rsidR="00A84E25" w:rsidRDefault="00A84E25" w:rsidP="00A84E25">
                  <w:pPr>
                    <w:keepNext/>
                    <w:spacing w:before="120" w:after="120"/>
                    <w:rPr>
                      <w:rFonts w:cs="Times New Roman"/>
                      <w:b/>
                      <w:bCs/>
                      <w:sz w:val="24"/>
                      <w:szCs w:val="24"/>
                      <w:lang w:val="nl-NL"/>
                    </w:rPr>
                  </w:pPr>
                </w:p>
                <w:p w:rsidR="00A84E25" w:rsidRDefault="00A84E25" w:rsidP="00A84E25">
                  <w:pPr>
                    <w:keepNext/>
                    <w:spacing w:before="120" w:after="120"/>
                    <w:rPr>
                      <w:rFonts w:cs="Times New Roman"/>
                      <w:b/>
                      <w:bCs/>
                      <w:sz w:val="24"/>
                      <w:szCs w:val="24"/>
                      <w:lang w:val="nl-NL"/>
                    </w:rPr>
                  </w:pPr>
                </w:p>
                <w:p w:rsidR="00A84E25" w:rsidRDefault="00A84E25" w:rsidP="00A84E25">
                  <w:pPr>
                    <w:keepNext/>
                    <w:spacing w:before="120" w:after="120"/>
                    <w:rPr>
                      <w:rFonts w:cs="Times New Roman"/>
                      <w:b/>
                      <w:bCs/>
                      <w:sz w:val="24"/>
                      <w:szCs w:val="24"/>
                      <w:lang w:val="nl-NL"/>
                    </w:rPr>
                  </w:pPr>
                </w:p>
                <w:p w:rsidR="00675AFE" w:rsidRPr="006F2F2D" w:rsidRDefault="00675AFE" w:rsidP="00A84E25">
                  <w:pPr>
                    <w:keepNext/>
                    <w:spacing w:before="120" w:after="120"/>
                    <w:rPr>
                      <w:rFonts w:cs="Times New Roman"/>
                      <w:b/>
                      <w:bCs/>
                      <w:sz w:val="24"/>
                      <w:szCs w:val="24"/>
                      <w:lang w:val="nl-NL"/>
                    </w:rPr>
                  </w:pPr>
                </w:p>
                <w:p w:rsidR="00A84E25" w:rsidRDefault="00A84E25" w:rsidP="00A84E25">
                  <w:pPr>
                    <w:keepNext/>
                    <w:widowControl w:val="0"/>
                    <w:spacing w:before="120" w:after="120"/>
                    <w:rPr>
                      <w:rFonts w:cs="Times New Roman"/>
                      <w:sz w:val="24"/>
                      <w:szCs w:val="24"/>
                      <w:lang w:val="nl-NL"/>
                    </w:rPr>
                  </w:pPr>
                  <w:r w:rsidRPr="00AF1800">
                    <w:rPr>
                      <w:rFonts w:cs="Times New Roman"/>
                      <w:b/>
                      <w:sz w:val="24"/>
                      <w:szCs w:val="24"/>
                      <w:lang w:val="nl-NL"/>
                    </w:rPr>
                    <w:t>Bộ Tư pháp</w:t>
                  </w:r>
                  <w:r w:rsidRPr="00AF1800">
                    <w:rPr>
                      <w:rFonts w:cs="Times New Roman"/>
                      <w:sz w:val="24"/>
                      <w:szCs w:val="24"/>
                      <w:lang w:val="nl-NL"/>
                    </w:rPr>
                    <w:t xml:space="preserve"> </w:t>
                  </w:r>
                </w:p>
                <w:p w:rsidR="00A84E25" w:rsidRDefault="00A84E25" w:rsidP="00A84E25">
                  <w:pPr>
                    <w:keepNext/>
                    <w:widowControl w:val="0"/>
                    <w:spacing w:before="120" w:after="120"/>
                    <w:rPr>
                      <w:rFonts w:cs="Times New Roman"/>
                      <w:sz w:val="24"/>
                      <w:szCs w:val="24"/>
                      <w:lang w:val="nl-NL"/>
                    </w:rPr>
                  </w:pPr>
                </w:p>
                <w:p w:rsidR="00A84E25" w:rsidRDefault="00A84E25" w:rsidP="00A84E25">
                  <w:pPr>
                    <w:keepNext/>
                    <w:widowControl w:val="0"/>
                    <w:spacing w:before="120" w:after="120"/>
                    <w:rPr>
                      <w:rFonts w:cs="Times New Roman"/>
                      <w:sz w:val="24"/>
                      <w:szCs w:val="24"/>
                      <w:lang w:val="nl-NL"/>
                    </w:rPr>
                  </w:pPr>
                </w:p>
                <w:p w:rsidR="00A84E25" w:rsidRDefault="00A84E25" w:rsidP="00A84E25">
                  <w:pPr>
                    <w:keepNext/>
                    <w:widowControl w:val="0"/>
                    <w:spacing w:before="120" w:after="120"/>
                    <w:rPr>
                      <w:rFonts w:cs="Times New Roman"/>
                      <w:sz w:val="24"/>
                      <w:szCs w:val="24"/>
                      <w:lang w:val="nl-NL"/>
                    </w:rPr>
                  </w:pPr>
                </w:p>
                <w:p w:rsidR="00A84E25" w:rsidRDefault="00A84E25" w:rsidP="00A84E25">
                  <w:pPr>
                    <w:keepNext/>
                    <w:widowControl w:val="0"/>
                    <w:spacing w:before="120" w:after="120"/>
                    <w:rPr>
                      <w:rFonts w:cs="Times New Roman"/>
                      <w:sz w:val="24"/>
                      <w:szCs w:val="24"/>
                      <w:lang w:val="nl-NL"/>
                    </w:rPr>
                  </w:pPr>
                </w:p>
                <w:p w:rsidR="00A84E25" w:rsidRDefault="00A84E25" w:rsidP="00A84E25">
                  <w:pPr>
                    <w:keepNext/>
                    <w:widowControl w:val="0"/>
                    <w:spacing w:before="120" w:after="120"/>
                    <w:rPr>
                      <w:rFonts w:cs="Times New Roman"/>
                      <w:sz w:val="24"/>
                      <w:szCs w:val="24"/>
                      <w:lang w:val="nl-NL"/>
                    </w:rPr>
                  </w:pPr>
                </w:p>
                <w:p w:rsidR="00A84E25" w:rsidRDefault="00A84E25" w:rsidP="00A84E25">
                  <w:pPr>
                    <w:keepNext/>
                    <w:widowControl w:val="0"/>
                    <w:spacing w:before="120" w:after="120"/>
                    <w:rPr>
                      <w:rFonts w:cs="Times New Roman"/>
                      <w:sz w:val="24"/>
                      <w:szCs w:val="24"/>
                      <w:lang w:val="nl-NL"/>
                    </w:rPr>
                  </w:pPr>
                </w:p>
                <w:p w:rsidR="00A84E25" w:rsidRDefault="00A84E25" w:rsidP="00A84E25">
                  <w:pPr>
                    <w:keepNext/>
                    <w:widowControl w:val="0"/>
                    <w:spacing w:before="120" w:after="120"/>
                    <w:rPr>
                      <w:rFonts w:cs="Times New Roman"/>
                      <w:sz w:val="24"/>
                      <w:szCs w:val="24"/>
                      <w:lang w:val="nl-NL"/>
                    </w:rPr>
                  </w:pPr>
                </w:p>
                <w:p w:rsidR="00A84E25" w:rsidRDefault="00A84E25" w:rsidP="00A84E25">
                  <w:pPr>
                    <w:keepNext/>
                    <w:widowControl w:val="0"/>
                    <w:spacing w:before="120" w:after="120"/>
                    <w:rPr>
                      <w:rFonts w:cs="Times New Roman"/>
                      <w:sz w:val="24"/>
                      <w:szCs w:val="24"/>
                      <w:lang w:val="nl-NL"/>
                    </w:rPr>
                  </w:pPr>
                </w:p>
                <w:p w:rsidR="00A84E25" w:rsidRDefault="00A84E25" w:rsidP="00A84E25">
                  <w:pPr>
                    <w:keepNext/>
                    <w:widowControl w:val="0"/>
                    <w:spacing w:before="120" w:after="120"/>
                    <w:rPr>
                      <w:rFonts w:cs="Times New Roman"/>
                      <w:sz w:val="24"/>
                      <w:szCs w:val="24"/>
                      <w:lang w:val="nl-NL"/>
                    </w:rPr>
                  </w:pPr>
                </w:p>
                <w:p w:rsidR="00A84E25" w:rsidRDefault="00A84E25" w:rsidP="00A84E25">
                  <w:pPr>
                    <w:keepNext/>
                    <w:widowControl w:val="0"/>
                    <w:spacing w:before="120" w:after="120"/>
                    <w:rPr>
                      <w:rFonts w:cs="Times New Roman"/>
                      <w:sz w:val="24"/>
                      <w:szCs w:val="24"/>
                      <w:lang w:val="nl-NL"/>
                    </w:rPr>
                  </w:pPr>
                </w:p>
                <w:p w:rsidR="00A84E25" w:rsidRDefault="00A84E25" w:rsidP="00A84E25">
                  <w:pPr>
                    <w:keepNext/>
                    <w:widowControl w:val="0"/>
                    <w:spacing w:before="120" w:after="120"/>
                    <w:rPr>
                      <w:rFonts w:cs="Times New Roman"/>
                      <w:sz w:val="24"/>
                      <w:szCs w:val="24"/>
                      <w:lang w:val="nl-NL"/>
                    </w:rPr>
                  </w:pPr>
                </w:p>
                <w:p w:rsidR="00A84E25" w:rsidRDefault="00A84E25" w:rsidP="00A84E25">
                  <w:pPr>
                    <w:keepNext/>
                    <w:widowControl w:val="0"/>
                    <w:spacing w:before="120" w:after="120"/>
                    <w:rPr>
                      <w:rFonts w:cs="Times New Roman"/>
                      <w:sz w:val="24"/>
                      <w:szCs w:val="24"/>
                      <w:lang w:val="nl-NL"/>
                    </w:rPr>
                  </w:pPr>
                </w:p>
                <w:p w:rsidR="00A84E25" w:rsidRDefault="00A84E25" w:rsidP="00A84E25">
                  <w:pPr>
                    <w:keepNext/>
                    <w:widowControl w:val="0"/>
                    <w:spacing w:before="120" w:after="120"/>
                    <w:rPr>
                      <w:rFonts w:cs="Times New Roman"/>
                      <w:sz w:val="24"/>
                      <w:szCs w:val="24"/>
                      <w:lang w:val="nl-NL"/>
                    </w:rPr>
                  </w:pPr>
                </w:p>
                <w:p w:rsidR="00A84E25" w:rsidRDefault="00A84E25" w:rsidP="00A84E25">
                  <w:pPr>
                    <w:keepNext/>
                    <w:widowControl w:val="0"/>
                    <w:spacing w:before="120" w:after="120"/>
                    <w:rPr>
                      <w:rFonts w:cs="Times New Roman"/>
                      <w:sz w:val="24"/>
                      <w:szCs w:val="24"/>
                      <w:lang w:val="nl-NL"/>
                    </w:rPr>
                  </w:pPr>
                </w:p>
                <w:p w:rsidR="00A84E25" w:rsidRDefault="00A84E25" w:rsidP="00A84E25">
                  <w:pPr>
                    <w:keepNext/>
                    <w:widowControl w:val="0"/>
                    <w:spacing w:before="120" w:after="120"/>
                    <w:rPr>
                      <w:rFonts w:cs="Times New Roman"/>
                      <w:sz w:val="24"/>
                      <w:szCs w:val="24"/>
                      <w:lang w:val="nl-NL"/>
                    </w:rPr>
                  </w:pPr>
                </w:p>
                <w:p w:rsidR="00A84E25" w:rsidRDefault="00A84E25" w:rsidP="00A84E25">
                  <w:pPr>
                    <w:keepNext/>
                    <w:widowControl w:val="0"/>
                    <w:spacing w:before="120" w:after="120"/>
                    <w:rPr>
                      <w:rFonts w:cs="Times New Roman"/>
                      <w:sz w:val="24"/>
                      <w:szCs w:val="24"/>
                      <w:lang w:val="nl-NL"/>
                    </w:rPr>
                  </w:pPr>
                </w:p>
                <w:p w:rsidR="00A84E25" w:rsidRDefault="00A84E25" w:rsidP="00A84E25">
                  <w:pPr>
                    <w:keepNext/>
                    <w:widowControl w:val="0"/>
                    <w:spacing w:before="120" w:after="120"/>
                    <w:rPr>
                      <w:rFonts w:cs="Times New Roman"/>
                      <w:sz w:val="24"/>
                      <w:szCs w:val="24"/>
                      <w:lang w:val="nl-NL"/>
                    </w:rPr>
                  </w:pPr>
                </w:p>
                <w:p w:rsidR="00A84E25" w:rsidRDefault="00A84E25" w:rsidP="00A84E25">
                  <w:pPr>
                    <w:keepNext/>
                    <w:widowControl w:val="0"/>
                    <w:spacing w:before="120" w:after="120"/>
                    <w:rPr>
                      <w:rFonts w:cs="Times New Roman"/>
                      <w:sz w:val="24"/>
                      <w:szCs w:val="24"/>
                      <w:lang w:val="nl-NL"/>
                    </w:rPr>
                  </w:pPr>
                </w:p>
                <w:p w:rsidR="00CA6AFA" w:rsidRDefault="00CA6AFA" w:rsidP="00A84E25">
                  <w:pPr>
                    <w:keepNext/>
                    <w:widowControl w:val="0"/>
                    <w:spacing w:before="120" w:after="120"/>
                    <w:rPr>
                      <w:rFonts w:cs="Times New Roman"/>
                      <w:sz w:val="20"/>
                      <w:szCs w:val="24"/>
                      <w:lang w:val="nl-NL"/>
                    </w:rPr>
                  </w:pPr>
                </w:p>
                <w:p w:rsidR="00935A4D" w:rsidRPr="00B94A28" w:rsidRDefault="00935A4D" w:rsidP="00A84E25">
                  <w:pPr>
                    <w:keepNext/>
                    <w:widowControl w:val="0"/>
                    <w:spacing w:before="120" w:after="120"/>
                    <w:rPr>
                      <w:rFonts w:cs="Times New Roman"/>
                      <w:sz w:val="10"/>
                      <w:szCs w:val="24"/>
                      <w:lang w:val="nl-NL"/>
                    </w:rPr>
                  </w:pPr>
                </w:p>
                <w:p w:rsidR="00A84E25" w:rsidRPr="004A0387" w:rsidRDefault="00A84E25" w:rsidP="00A84E25">
                  <w:pPr>
                    <w:keepNext/>
                    <w:widowControl w:val="0"/>
                    <w:spacing w:before="120" w:after="120"/>
                    <w:rPr>
                      <w:rFonts w:cs="Times New Roman"/>
                      <w:sz w:val="24"/>
                      <w:szCs w:val="24"/>
                      <w:lang w:val="nl-NL"/>
                    </w:rPr>
                  </w:pPr>
                  <w:r w:rsidRPr="004A0387">
                    <w:rPr>
                      <w:rFonts w:cs="Times New Roman"/>
                      <w:b/>
                      <w:sz w:val="24"/>
                      <w:szCs w:val="24"/>
                      <w:lang w:val="nl-NL"/>
                    </w:rPr>
                    <w:t>Bộ Tư pháp</w:t>
                  </w:r>
                </w:p>
                <w:p w:rsidR="00A84E25" w:rsidRPr="00AF1800" w:rsidRDefault="00A84E25" w:rsidP="00A84E25">
                  <w:pPr>
                    <w:keepNext/>
                    <w:widowControl w:val="0"/>
                    <w:spacing w:before="120" w:after="120"/>
                    <w:rPr>
                      <w:rFonts w:cs="Times New Roman"/>
                      <w:sz w:val="24"/>
                      <w:szCs w:val="24"/>
                      <w:lang w:val="nl-NL"/>
                    </w:rPr>
                  </w:pPr>
                </w:p>
                <w:p w:rsidR="00A84E25" w:rsidRPr="00AF1800" w:rsidRDefault="00A84E25" w:rsidP="00A84E25">
                  <w:pPr>
                    <w:keepNext/>
                    <w:spacing w:before="120" w:after="120"/>
                    <w:rPr>
                      <w:rFonts w:cs="Times New Roman"/>
                      <w:b/>
                      <w:bCs/>
                      <w:sz w:val="24"/>
                      <w:szCs w:val="24"/>
                      <w:lang w:val="nl-NL"/>
                    </w:rPr>
                  </w:pPr>
                </w:p>
                <w:p w:rsidR="00A84E25" w:rsidRPr="00AA07CD" w:rsidRDefault="00A84E25" w:rsidP="00A84E25">
                  <w:pPr>
                    <w:keepNext/>
                    <w:widowControl w:val="0"/>
                    <w:spacing w:before="120" w:after="120"/>
                    <w:rPr>
                      <w:rFonts w:eastAsia="Times New Roman" w:cs="Times New Roman"/>
                      <w:sz w:val="50"/>
                      <w:szCs w:val="24"/>
                      <w:lang w:val="nl-NL"/>
                    </w:rPr>
                  </w:pPr>
                </w:p>
                <w:p w:rsidR="00AA07CD" w:rsidRPr="00B94A28" w:rsidRDefault="00AA07CD" w:rsidP="00A84E25">
                  <w:pPr>
                    <w:keepNext/>
                    <w:widowControl w:val="0"/>
                    <w:spacing w:before="120" w:after="120"/>
                    <w:rPr>
                      <w:rFonts w:cs="Times New Roman"/>
                      <w:b/>
                      <w:sz w:val="24"/>
                      <w:szCs w:val="24"/>
                      <w:lang w:val="nl-NL"/>
                    </w:rPr>
                  </w:pPr>
                </w:p>
                <w:p w:rsidR="00A84E25" w:rsidRPr="004A0387" w:rsidRDefault="00A84E25" w:rsidP="00A84E25">
                  <w:pPr>
                    <w:keepNext/>
                    <w:widowControl w:val="0"/>
                    <w:spacing w:before="120" w:after="120"/>
                    <w:rPr>
                      <w:rFonts w:cs="Times New Roman"/>
                      <w:sz w:val="24"/>
                      <w:szCs w:val="24"/>
                      <w:lang w:val="nl-NL"/>
                    </w:rPr>
                  </w:pPr>
                  <w:r w:rsidRPr="004A0387">
                    <w:rPr>
                      <w:rFonts w:cs="Times New Roman"/>
                      <w:b/>
                      <w:sz w:val="24"/>
                      <w:szCs w:val="24"/>
                      <w:lang w:val="nl-NL"/>
                    </w:rPr>
                    <w:t>Bộ Tư pháp</w:t>
                  </w:r>
                </w:p>
                <w:p w:rsidR="00A84E25" w:rsidRDefault="00A84E25" w:rsidP="00A84E25">
                  <w:pPr>
                    <w:keepNext/>
                    <w:widowControl w:val="0"/>
                    <w:spacing w:before="120" w:after="120"/>
                    <w:rPr>
                      <w:rFonts w:eastAsia="Times New Roman" w:cs="Times New Roman"/>
                      <w:sz w:val="24"/>
                      <w:szCs w:val="24"/>
                      <w:lang w:val="nl-NL"/>
                    </w:rPr>
                  </w:pPr>
                </w:p>
                <w:p w:rsidR="00A84E25" w:rsidRDefault="00A84E25" w:rsidP="00A84E25">
                  <w:pPr>
                    <w:keepNext/>
                    <w:widowControl w:val="0"/>
                    <w:spacing w:before="120" w:after="120"/>
                    <w:rPr>
                      <w:rFonts w:eastAsia="Times New Roman" w:cs="Times New Roman"/>
                      <w:sz w:val="24"/>
                      <w:szCs w:val="24"/>
                      <w:lang w:val="nl-NL"/>
                    </w:rPr>
                  </w:pPr>
                </w:p>
                <w:p w:rsidR="00A84E25" w:rsidRDefault="00A84E25" w:rsidP="00A84E25">
                  <w:pPr>
                    <w:keepNext/>
                    <w:widowControl w:val="0"/>
                    <w:spacing w:before="120" w:after="120"/>
                    <w:rPr>
                      <w:rFonts w:eastAsia="Times New Roman" w:cs="Times New Roman"/>
                      <w:sz w:val="24"/>
                      <w:szCs w:val="24"/>
                      <w:lang w:val="nl-NL"/>
                    </w:rPr>
                  </w:pPr>
                </w:p>
                <w:p w:rsidR="00A84E25" w:rsidRDefault="00A84E25" w:rsidP="00A84E25">
                  <w:pPr>
                    <w:keepNext/>
                    <w:widowControl w:val="0"/>
                    <w:spacing w:before="120" w:after="120"/>
                    <w:rPr>
                      <w:rFonts w:eastAsia="Times New Roman" w:cs="Times New Roman"/>
                      <w:sz w:val="24"/>
                      <w:szCs w:val="24"/>
                      <w:lang w:val="nl-NL"/>
                    </w:rPr>
                  </w:pPr>
                </w:p>
                <w:p w:rsidR="00A84E25" w:rsidRDefault="00A84E25" w:rsidP="00A84E25">
                  <w:pPr>
                    <w:keepNext/>
                    <w:widowControl w:val="0"/>
                    <w:spacing w:before="120" w:after="120"/>
                    <w:rPr>
                      <w:rFonts w:eastAsia="Times New Roman" w:cs="Times New Roman"/>
                      <w:sz w:val="24"/>
                      <w:szCs w:val="24"/>
                      <w:lang w:val="nl-NL"/>
                    </w:rPr>
                  </w:pPr>
                </w:p>
                <w:p w:rsidR="00A84E25" w:rsidRDefault="00A84E25" w:rsidP="00A84E25">
                  <w:pPr>
                    <w:keepNext/>
                    <w:widowControl w:val="0"/>
                    <w:spacing w:before="120" w:after="120"/>
                    <w:rPr>
                      <w:rFonts w:eastAsia="Times New Roman" w:cs="Times New Roman"/>
                      <w:sz w:val="24"/>
                      <w:szCs w:val="24"/>
                      <w:lang w:val="nl-NL"/>
                    </w:rPr>
                  </w:pPr>
                </w:p>
                <w:p w:rsidR="00ED4908" w:rsidRDefault="00ED4908" w:rsidP="00A84E25">
                  <w:pPr>
                    <w:keepNext/>
                    <w:widowControl w:val="0"/>
                    <w:spacing w:before="120" w:after="120"/>
                    <w:rPr>
                      <w:rFonts w:eastAsia="Times New Roman" w:cs="Times New Roman"/>
                      <w:sz w:val="24"/>
                      <w:szCs w:val="24"/>
                      <w:lang w:val="nl-NL"/>
                    </w:rPr>
                  </w:pPr>
                </w:p>
                <w:p w:rsidR="009A4EC0" w:rsidRPr="00066E18" w:rsidRDefault="009A4EC0" w:rsidP="00A84E25">
                  <w:pPr>
                    <w:keepNext/>
                    <w:widowControl w:val="0"/>
                    <w:spacing w:before="120" w:after="120"/>
                    <w:rPr>
                      <w:rFonts w:eastAsia="Times New Roman" w:cs="Times New Roman"/>
                      <w:sz w:val="16"/>
                      <w:szCs w:val="24"/>
                      <w:lang w:val="nl-NL"/>
                    </w:rPr>
                  </w:pPr>
                </w:p>
                <w:p w:rsidR="00A84E25" w:rsidRPr="00D220FF" w:rsidRDefault="00A84E25" w:rsidP="00A84E25">
                  <w:pPr>
                    <w:contextualSpacing/>
                    <w:rPr>
                      <w:rFonts w:eastAsia="Times New Roman" w:cs="Times New Roman"/>
                      <w:b/>
                      <w:bCs/>
                      <w:color w:val="000000" w:themeColor="text1"/>
                      <w:sz w:val="24"/>
                      <w:szCs w:val="24"/>
                      <w:lang w:val="nl-NL"/>
                    </w:rPr>
                  </w:pPr>
                  <w:r w:rsidRPr="00D220FF">
                    <w:rPr>
                      <w:rFonts w:eastAsia="Times New Roman" w:cs="Times New Roman"/>
                      <w:b/>
                      <w:bCs/>
                      <w:color w:val="000000" w:themeColor="text1"/>
                      <w:sz w:val="24"/>
                      <w:szCs w:val="24"/>
                      <w:lang w:val="nl-NL"/>
                    </w:rPr>
                    <w:t>CTCK SSI</w:t>
                  </w:r>
                </w:p>
                <w:p w:rsidR="00A84E25" w:rsidRDefault="00A84E25" w:rsidP="00A84E25">
                  <w:pPr>
                    <w:keepNext/>
                    <w:widowControl w:val="0"/>
                    <w:spacing w:before="120" w:after="120"/>
                    <w:rPr>
                      <w:rFonts w:eastAsia="Times New Roman" w:cs="Times New Roman"/>
                      <w:sz w:val="24"/>
                      <w:szCs w:val="24"/>
                      <w:lang w:val="nl-NL"/>
                    </w:rPr>
                  </w:pPr>
                </w:p>
                <w:p w:rsidR="00A84E25" w:rsidRDefault="00A84E25" w:rsidP="00A84E25">
                  <w:pPr>
                    <w:keepNext/>
                    <w:widowControl w:val="0"/>
                    <w:spacing w:before="120" w:after="120"/>
                    <w:rPr>
                      <w:rFonts w:eastAsia="Times New Roman" w:cs="Times New Roman"/>
                      <w:sz w:val="24"/>
                      <w:szCs w:val="24"/>
                      <w:lang w:val="nl-NL"/>
                    </w:rPr>
                  </w:pPr>
                </w:p>
                <w:p w:rsidR="00A84E25" w:rsidRDefault="00A84E25" w:rsidP="00A84E25">
                  <w:pPr>
                    <w:keepNext/>
                    <w:widowControl w:val="0"/>
                    <w:spacing w:before="120" w:after="120"/>
                    <w:rPr>
                      <w:rFonts w:eastAsia="Times New Roman" w:cs="Times New Roman"/>
                      <w:sz w:val="24"/>
                      <w:szCs w:val="24"/>
                      <w:lang w:val="nl-NL"/>
                    </w:rPr>
                  </w:pPr>
                </w:p>
                <w:p w:rsidR="00A84E25" w:rsidRDefault="00A84E25" w:rsidP="00A84E25">
                  <w:pPr>
                    <w:keepNext/>
                    <w:widowControl w:val="0"/>
                    <w:spacing w:before="120" w:after="120"/>
                    <w:rPr>
                      <w:rFonts w:eastAsia="Times New Roman" w:cs="Times New Roman"/>
                      <w:sz w:val="24"/>
                      <w:szCs w:val="24"/>
                      <w:lang w:val="nl-NL"/>
                    </w:rPr>
                  </w:pPr>
                </w:p>
                <w:p w:rsidR="00A84E25" w:rsidRDefault="00A84E25" w:rsidP="00A84E25">
                  <w:pPr>
                    <w:keepNext/>
                    <w:widowControl w:val="0"/>
                    <w:spacing w:before="120" w:after="120"/>
                    <w:rPr>
                      <w:rFonts w:eastAsia="Times New Roman" w:cs="Times New Roman"/>
                      <w:sz w:val="24"/>
                      <w:szCs w:val="24"/>
                      <w:lang w:val="nl-NL"/>
                    </w:rPr>
                  </w:pPr>
                </w:p>
                <w:p w:rsidR="00A84E25" w:rsidRDefault="00A84E25" w:rsidP="00A84E25">
                  <w:pPr>
                    <w:keepNext/>
                    <w:widowControl w:val="0"/>
                    <w:spacing w:before="120" w:after="120"/>
                    <w:rPr>
                      <w:rFonts w:eastAsia="Times New Roman" w:cs="Times New Roman"/>
                      <w:sz w:val="24"/>
                      <w:szCs w:val="24"/>
                      <w:lang w:val="nl-NL"/>
                    </w:rPr>
                  </w:pPr>
                </w:p>
                <w:p w:rsidR="00A84E25" w:rsidRDefault="00A84E25" w:rsidP="00A84E25">
                  <w:pPr>
                    <w:keepNext/>
                    <w:widowControl w:val="0"/>
                    <w:spacing w:before="120" w:after="120"/>
                    <w:rPr>
                      <w:rFonts w:eastAsia="Times New Roman" w:cs="Times New Roman"/>
                      <w:sz w:val="24"/>
                      <w:szCs w:val="24"/>
                      <w:lang w:val="nl-NL"/>
                    </w:rPr>
                  </w:pPr>
                </w:p>
                <w:p w:rsidR="00A84E25" w:rsidRDefault="00A84E25" w:rsidP="00A84E25">
                  <w:pPr>
                    <w:keepNext/>
                    <w:widowControl w:val="0"/>
                    <w:spacing w:before="120" w:after="120"/>
                    <w:rPr>
                      <w:rFonts w:eastAsia="Times New Roman" w:cs="Times New Roman"/>
                      <w:sz w:val="24"/>
                      <w:szCs w:val="24"/>
                      <w:lang w:val="nl-NL"/>
                    </w:rPr>
                  </w:pPr>
                </w:p>
                <w:p w:rsidR="00A84E25" w:rsidRDefault="00A84E25" w:rsidP="00A84E25">
                  <w:pPr>
                    <w:keepNext/>
                    <w:widowControl w:val="0"/>
                    <w:spacing w:before="120" w:after="120"/>
                    <w:rPr>
                      <w:rFonts w:eastAsia="Times New Roman" w:cs="Times New Roman"/>
                      <w:sz w:val="24"/>
                      <w:szCs w:val="24"/>
                      <w:lang w:val="nl-NL"/>
                    </w:rPr>
                  </w:pPr>
                </w:p>
                <w:p w:rsidR="00A84E25" w:rsidRDefault="00A84E25" w:rsidP="00A84E25">
                  <w:pPr>
                    <w:keepNext/>
                    <w:widowControl w:val="0"/>
                    <w:spacing w:before="120" w:after="120"/>
                    <w:rPr>
                      <w:rFonts w:eastAsia="Times New Roman" w:cs="Times New Roman"/>
                      <w:sz w:val="24"/>
                      <w:szCs w:val="24"/>
                      <w:lang w:val="nl-NL"/>
                    </w:rPr>
                  </w:pPr>
                </w:p>
                <w:p w:rsidR="00A84E25" w:rsidRDefault="00A84E25" w:rsidP="00A84E25">
                  <w:pPr>
                    <w:keepNext/>
                    <w:widowControl w:val="0"/>
                    <w:spacing w:before="120" w:after="120"/>
                    <w:rPr>
                      <w:rFonts w:eastAsia="Times New Roman" w:cs="Times New Roman"/>
                      <w:sz w:val="24"/>
                      <w:szCs w:val="24"/>
                      <w:lang w:val="nl-NL"/>
                    </w:rPr>
                  </w:pPr>
                </w:p>
                <w:p w:rsidR="00A84E25" w:rsidRDefault="00A84E25" w:rsidP="00A84E25">
                  <w:pPr>
                    <w:keepNext/>
                    <w:widowControl w:val="0"/>
                    <w:spacing w:before="120" w:after="120"/>
                    <w:rPr>
                      <w:rFonts w:eastAsia="Times New Roman" w:cs="Times New Roman"/>
                      <w:sz w:val="24"/>
                      <w:szCs w:val="24"/>
                      <w:lang w:val="nl-NL"/>
                    </w:rPr>
                  </w:pPr>
                </w:p>
                <w:p w:rsidR="00A84E25" w:rsidRDefault="00A84E25" w:rsidP="00A84E25">
                  <w:pPr>
                    <w:keepNext/>
                    <w:widowControl w:val="0"/>
                    <w:spacing w:before="120" w:after="120"/>
                    <w:rPr>
                      <w:rFonts w:eastAsia="Times New Roman" w:cs="Times New Roman"/>
                      <w:sz w:val="24"/>
                      <w:szCs w:val="24"/>
                      <w:lang w:val="nl-NL"/>
                    </w:rPr>
                  </w:pPr>
                </w:p>
                <w:p w:rsidR="00A84E25" w:rsidRDefault="00A84E25" w:rsidP="00A84E25">
                  <w:pPr>
                    <w:keepNext/>
                    <w:widowControl w:val="0"/>
                    <w:spacing w:before="120" w:after="120"/>
                    <w:rPr>
                      <w:rFonts w:eastAsia="Times New Roman" w:cs="Times New Roman"/>
                      <w:sz w:val="24"/>
                      <w:szCs w:val="24"/>
                      <w:lang w:val="nl-NL"/>
                    </w:rPr>
                  </w:pPr>
                </w:p>
                <w:p w:rsidR="00A84E25" w:rsidRDefault="00A84E25" w:rsidP="00A84E25">
                  <w:pPr>
                    <w:keepNext/>
                    <w:widowControl w:val="0"/>
                    <w:spacing w:before="120" w:after="120"/>
                    <w:rPr>
                      <w:rFonts w:eastAsia="Times New Roman" w:cs="Times New Roman"/>
                      <w:sz w:val="24"/>
                      <w:szCs w:val="24"/>
                      <w:lang w:val="nl-NL"/>
                    </w:rPr>
                  </w:pPr>
                </w:p>
                <w:p w:rsidR="00A84E25" w:rsidRDefault="00A84E25" w:rsidP="00A84E25">
                  <w:pPr>
                    <w:keepNext/>
                    <w:widowControl w:val="0"/>
                    <w:spacing w:before="120" w:after="120"/>
                    <w:rPr>
                      <w:rFonts w:eastAsia="Times New Roman" w:cs="Times New Roman"/>
                      <w:sz w:val="24"/>
                      <w:szCs w:val="24"/>
                      <w:lang w:val="nl-NL"/>
                    </w:rPr>
                  </w:pPr>
                </w:p>
                <w:p w:rsidR="00107145" w:rsidRPr="00A75B35" w:rsidRDefault="00107145" w:rsidP="00A84E25">
                  <w:pPr>
                    <w:keepNext/>
                    <w:widowControl w:val="0"/>
                    <w:spacing w:before="120" w:after="120"/>
                    <w:rPr>
                      <w:rFonts w:eastAsia="Times New Roman" w:cs="Times New Roman"/>
                      <w:sz w:val="26"/>
                      <w:szCs w:val="24"/>
                      <w:lang w:val="nl-NL"/>
                    </w:rPr>
                  </w:pPr>
                </w:p>
                <w:p w:rsidR="005F598E" w:rsidRPr="00057408" w:rsidRDefault="005F598E" w:rsidP="00A84E25">
                  <w:pPr>
                    <w:keepNext/>
                    <w:widowControl w:val="0"/>
                    <w:spacing w:before="120" w:after="120"/>
                    <w:rPr>
                      <w:rFonts w:eastAsia="Times New Roman" w:cs="Times New Roman"/>
                      <w:sz w:val="26"/>
                      <w:szCs w:val="24"/>
                      <w:lang w:val="nl-NL"/>
                    </w:rPr>
                  </w:pPr>
                  <w:bookmarkStart w:id="1" w:name="_GoBack"/>
                  <w:bookmarkEnd w:id="1"/>
                </w:p>
                <w:p w:rsidR="00A84E25" w:rsidRPr="00D220FF" w:rsidRDefault="00A84E25" w:rsidP="00A84E25">
                  <w:pPr>
                    <w:contextualSpacing/>
                    <w:rPr>
                      <w:rFonts w:eastAsia="Times New Roman" w:cs="Times New Roman"/>
                      <w:b/>
                      <w:bCs/>
                      <w:color w:val="000000" w:themeColor="text1"/>
                      <w:sz w:val="24"/>
                      <w:szCs w:val="24"/>
                      <w:lang w:val="nl-NL"/>
                    </w:rPr>
                  </w:pPr>
                  <w:r w:rsidRPr="00D220FF">
                    <w:rPr>
                      <w:rFonts w:eastAsia="Times New Roman" w:cs="Times New Roman"/>
                      <w:b/>
                      <w:bCs/>
                      <w:color w:val="000000" w:themeColor="text1"/>
                      <w:sz w:val="24"/>
                      <w:szCs w:val="24"/>
                      <w:lang w:val="nl-NL"/>
                    </w:rPr>
                    <w:t>Ngân hàng TMCP Quân đội</w:t>
                  </w:r>
                </w:p>
                <w:p w:rsidR="00A84E25" w:rsidRPr="008E02B8" w:rsidRDefault="00A84E25" w:rsidP="00A84E25">
                  <w:pPr>
                    <w:keepNext/>
                    <w:widowControl w:val="0"/>
                    <w:spacing w:before="120" w:after="120"/>
                    <w:rPr>
                      <w:rFonts w:eastAsia="Times New Roman" w:cs="Times New Roman"/>
                      <w:sz w:val="24"/>
                      <w:szCs w:val="24"/>
                      <w:lang w:val="nl-NL"/>
                    </w:rPr>
                  </w:pPr>
                </w:p>
              </w:tc>
              <w:tc>
                <w:tcPr>
                  <w:tcW w:w="5528" w:type="dxa"/>
                </w:tcPr>
                <w:p w:rsidR="00A84E25" w:rsidRPr="00AF1800" w:rsidRDefault="00A84E25" w:rsidP="00A84E25">
                  <w:pPr>
                    <w:keepNext/>
                    <w:widowControl w:val="0"/>
                    <w:spacing w:before="120" w:after="120"/>
                    <w:rPr>
                      <w:rFonts w:cs="Times New Roman"/>
                      <w:sz w:val="24"/>
                      <w:szCs w:val="24"/>
                      <w:lang w:val="nl-NL"/>
                    </w:rPr>
                  </w:pPr>
                  <w:r w:rsidRPr="00AF1800">
                    <w:rPr>
                      <w:rFonts w:cs="Times New Roman"/>
                      <w:sz w:val="24"/>
                      <w:szCs w:val="24"/>
                      <w:lang w:val="nl-NL"/>
                    </w:rPr>
                    <w:lastRenderedPageBreak/>
                    <w:t>- Để đảm bảo tháo gỡ khó khăn, vướng mắc, tồn tại trong quá trình thực hiện Nghị định số 155/2020/NĐ-CP, đề nghị Bộ Tài chính đánh giá cụ thể toàn diện hơn sau hơn 02 năm triển khai thực hiện, trong đó nêu rõ những bất cập, tồn tại, hạn chế hiện nay. Trên cơ sở đó đề xuất sửa đổi, bổ sung dự thảo Nghị định khả thi, phù hợp.</w:t>
                  </w:r>
                </w:p>
                <w:p w:rsidR="00A84E25" w:rsidRPr="00AF1800" w:rsidRDefault="00A84E25" w:rsidP="00A84E25">
                  <w:pPr>
                    <w:keepNext/>
                    <w:widowControl w:val="0"/>
                    <w:spacing w:before="120" w:after="120"/>
                    <w:rPr>
                      <w:rFonts w:cs="Times New Roman"/>
                      <w:sz w:val="24"/>
                      <w:szCs w:val="24"/>
                      <w:lang w:val="nl-NL"/>
                    </w:rPr>
                  </w:pPr>
                  <w:r w:rsidRPr="00AF1800">
                    <w:rPr>
                      <w:rFonts w:cs="Times New Roman"/>
                      <w:sz w:val="24"/>
                      <w:szCs w:val="24"/>
                      <w:lang w:val="nl-NL"/>
                    </w:rPr>
                    <w:t xml:space="preserve">- Về việc đăng ký doanh nghiệp đối với các đối tượng nêu tại khoản 2 Điều 135 Luật Chứng khoán chưa thực hiện thủ tục đăng ký doanh nghiệp khi đã quá thời hạn </w:t>
                  </w:r>
                  <w:r w:rsidRPr="00AF1800">
                    <w:rPr>
                      <w:rFonts w:cs="Times New Roman"/>
                      <w:sz w:val="24"/>
                      <w:szCs w:val="24"/>
                      <w:lang w:val="nl-NL"/>
                    </w:rPr>
                    <w:lastRenderedPageBreak/>
                    <w:t>02 năm kể từ ngày 01/01/2021.</w:t>
                  </w:r>
                </w:p>
                <w:p w:rsidR="00A84E25" w:rsidRPr="00AF1800" w:rsidRDefault="00A84E25" w:rsidP="00A84E25">
                  <w:pPr>
                    <w:keepNext/>
                    <w:widowControl w:val="0"/>
                    <w:spacing w:before="120" w:after="120"/>
                    <w:rPr>
                      <w:rFonts w:cs="Times New Roman"/>
                      <w:sz w:val="24"/>
                      <w:szCs w:val="24"/>
                      <w:lang w:val="nl-NL"/>
                    </w:rPr>
                  </w:pPr>
                  <w:r w:rsidRPr="00AF1800">
                    <w:rPr>
                      <w:rFonts w:cs="Times New Roman"/>
                      <w:sz w:val="24"/>
                      <w:szCs w:val="24"/>
                      <w:lang w:val="nl-NL"/>
                    </w:rPr>
                    <w:t>Khoản 2 Điều 135 Luật Chứng khoán quy định: “Trong thời hạn 02 năm kể từ ngày Luật này có hiệu lực thi hành, công ty chứng khoán, công ty quản lý quỹ đầu tư chứng khoán, chi nhánh công ty chứng khoán và công ty quản lý quỹ nước ngoài tại Việt Nam đã được cấp giấy phép trước ngày Luật này có hiệu lực thi hành mà đáp ứng quy định tại khoản 1 Điều này thì thực hiện đăng ký doanh nghiệp, đăng ký kinh doanh theo quy định tại Điều 71 của Luật này; không phải thực hiện thủ tục cấp đổi Giấy phép thành lập và hoạt động kinh doanh chứng khoán, trừ trường hợp có yêu cầu”.</w:t>
                  </w:r>
                </w:p>
                <w:p w:rsidR="00A84E25" w:rsidRPr="00AF1800" w:rsidRDefault="00A84E25" w:rsidP="00A84E25">
                  <w:pPr>
                    <w:keepNext/>
                    <w:widowControl w:val="0"/>
                    <w:spacing w:before="120" w:after="120"/>
                    <w:rPr>
                      <w:rFonts w:cs="Times New Roman"/>
                      <w:sz w:val="24"/>
                      <w:szCs w:val="24"/>
                      <w:lang w:val="nl-NL"/>
                    </w:rPr>
                  </w:pPr>
                  <w:r w:rsidRPr="00AF1800">
                    <w:rPr>
                      <w:rFonts w:cs="Times New Roman"/>
                      <w:sz w:val="24"/>
                      <w:szCs w:val="24"/>
                      <w:lang w:val="nl-NL"/>
                    </w:rPr>
                    <w:t>Trên cơ sở đó, Điều 98 Nghị định số 01/2021/NĐ-CP ngày 04/01/2021 của Chính phủ về đăng ký doanh nghiệp quy định: “Trong thời hạn 02 năm kể từ ngày 01 tháng 01 năm 2021, công ty chứng khoán, công ty quản lý quỹ đầu tư chứng khoán, chi nhánh công ty chứng khoán nước ngoài và chi nhánh công ty quản lý quỹ nước ngoài tại Việt Nam đã được Ủy ban Chứng khoán Nhà nước cấp giấy phép thành lập và hoạt động trước ngày 01/01/2021 mà đáp ứng quy định tại khoản 1 Điều 135 Luật Chứng khoán thì thực hiện đăng ký doanh nghiệp, đăng ký hoạt động chi nhánh tại Phòng Đăng ký kinh doanh nơi đặt trụ sở của công ty, chi nhánh. Hồ sơ bao gồm văn bản đề nghị bổ sung, cập nhật thông tin đăng ký doanh nghiệp hoặc văn bản đề nghị bổ sung, cập nhật thông tin đăng ký hoạt động chi nhánh; bản sao giấy phép thành lập và hoạt động và bản sao Giấy chứng nhận đăng ký thuế”.</w:t>
                  </w:r>
                </w:p>
                <w:p w:rsidR="00A84E25" w:rsidRDefault="00A84E25" w:rsidP="00A84E25">
                  <w:pPr>
                    <w:pStyle w:val="ListParagraph"/>
                    <w:keepNext/>
                    <w:widowControl w:val="0"/>
                    <w:spacing w:before="120" w:after="120"/>
                    <w:ind w:left="0"/>
                    <w:jc w:val="both"/>
                    <w:rPr>
                      <w:rFonts w:ascii="Times New Roman" w:hAnsi="Times New Roman" w:cs="Times New Roman"/>
                      <w:sz w:val="24"/>
                      <w:szCs w:val="24"/>
                      <w:lang w:val="nl-NL"/>
                    </w:rPr>
                  </w:pPr>
                  <w:r w:rsidRPr="00AF1800">
                    <w:rPr>
                      <w:rFonts w:ascii="Times New Roman" w:hAnsi="Times New Roman" w:cs="Times New Roman"/>
                      <w:sz w:val="24"/>
                      <w:szCs w:val="24"/>
                      <w:lang w:val="nl-NL"/>
                    </w:rPr>
                    <w:t xml:space="preserve">Thực tế, hiện nay vẫn còn trường hợp thuộc đối tượng nêu tại khoản 2 Điều 135 Luật Chứng khoán chưa làm </w:t>
                  </w:r>
                  <w:r w:rsidRPr="00AF1800">
                    <w:rPr>
                      <w:rFonts w:ascii="Times New Roman" w:hAnsi="Times New Roman" w:cs="Times New Roman"/>
                      <w:sz w:val="24"/>
                      <w:szCs w:val="24"/>
                      <w:lang w:val="nl-NL"/>
                    </w:rPr>
                    <w:lastRenderedPageBreak/>
                    <w:t>thủ tục đăng ký doanh nghiệp và cơ quan đăng ký kinh doanh không có căn cứ pháp lý để giải quyết thủ tục đăng ký doanh nghiệp đối với trường hợp này. Do vậy, đề nghị Bộ Tài chính rà soát báo cáo rõ về khoản 2 Điều 135 Luật Chứng khoán.</w:t>
                  </w:r>
                </w:p>
                <w:p w:rsidR="008D3F1D" w:rsidRPr="004F6E30" w:rsidRDefault="008D3F1D" w:rsidP="00A84E25">
                  <w:pPr>
                    <w:pStyle w:val="ListParagraph"/>
                    <w:keepNext/>
                    <w:widowControl w:val="0"/>
                    <w:spacing w:before="120" w:after="120"/>
                    <w:ind w:left="0"/>
                    <w:jc w:val="both"/>
                    <w:rPr>
                      <w:rFonts w:ascii="Times New Roman" w:hAnsi="Times New Roman" w:cs="Times New Roman"/>
                      <w:sz w:val="14"/>
                      <w:szCs w:val="24"/>
                      <w:lang w:val="nl-NL"/>
                    </w:rPr>
                  </w:pPr>
                </w:p>
                <w:p w:rsidR="004829D9" w:rsidRDefault="00A84E25" w:rsidP="00BE4586">
                  <w:pPr>
                    <w:pStyle w:val="ListParagraph"/>
                    <w:keepNext/>
                    <w:widowControl w:val="0"/>
                    <w:spacing w:before="120" w:after="120"/>
                    <w:ind w:left="0"/>
                    <w:jc w:val="both"/>
                    <w:rPr>
                      <w:rFonts w:ascii="Times New Roman" w:hAnsi="Times New Roman" w:cs="Times New Roman"/>
                      <w:sz w:val="24"/>
                      <w:szCs w:val="24"/>
                      <w:lang w:val="nl-NL"/>
                    </w:rPr>
                  </w:pPr>
                  <w:r w:rsidRPr="00AF1800">
                    <w:rPr>
                      <w:rFonts w:ascii="Times New Roman" w:hAnsi="Times New Roman" w:cs="Times New Roman"/>
                      <w:sz w:val="24"/>
                      <w:szCs w:val="24"/>
                      <w:lang w:val="nl-NL"/>
                    </w:rPr>
                    <w:t>- Về sự cần thiết ban hành văn bản, Mục I dự thảo Tờ trình Chính phủ chưa thuyết minh về lý do, sự cần thiết sửa đổi, bổ sung một số điều của Nghị định số 155/2020/NĐ-CP mà mới chỉ nêu nội dung sửa đổi, bổ sung. Do đó, đề nghị cơ quan chủ trì soạn thảo rà soát, đánh giá các quy định của Nghị định số 155/2020/NĐ-CP với các văn bản pháp luật liên quan, tình hình phát triển kinh tế- xã hội, các yêu cầu về phát triển TTCK an toàn, lành mạnh và bền vững để xác định đúng và đầy đủ các vướng mắc, bất cập (do quy định pháp luật hay do tổ chức thi hành pháp luật hay cả hai); để từ đó đề xuất các nội dung sửa đổi, bổ sung thuộc thẩm quyền của Chính phủ. Nội dung rà soát, đánh giá quá trình triển khai thi hành Nghị định số 155/2020/NĐ-CP trong thời gian vừa qua cần được thể hiện thành Báo cáo độc lập của Hồ sơ dự thảo Nghị định. Đồng thời, đề nghị cơ quan chủ trì soạn thảo rà soát chủ trương, đường lối và các ý kiến chỉ đạo gần đây của Đảng, chính sách của Nhà nước liên quan đến hoàn thiện quy định pháp luật về chứng khoán, TTCK nói chung và việc sửa đổi, bổ sung một số điều Nghị định số 155/2020/NĐ-CP nói riêng. Căn cứ trên kết quả rà soát, tổng kết, đánh giá và yêu cầu quản lý nhà nước, đảm baỏ các yêu cầu về quản lý nhà nước chặt chẽ, công khai, minh bạch về chứng khoán và TTCK, cơ quan chủ trì soạn thảo đề xuất, làm rõ phạm vi, sự cần thiết sửa đổi, bổ sung các quy định của Nghị định số 155/2020/NĐ-CP.</w:t>
                  </w:r>
                </w:p>
                <w:p w:rsidR="00B8435C" w:rsidRPr="00BE4586" w:rsidRDefault="00B8435C" w:rsidP="00BE4586">
                  <w:pPr>
                    <w:pStyle w:val="ListParagraph"/>
                    <w:keepNext/>
                    <w:widowControl w:val="0"/>
                    <w:spacing w:before="120" w:after="120"/>
                    <w:ind w:left="0"/>
                    <w:jc w:val="both"/>
                    <w:rPr>
                      <w:rFonts w:ascii="Times New Roman" w:hAnsi="Times New Roman" w:cs="Times New Roman"/>
                      <w:sz w:val="24"/>
                      <w:szCs w:val="24"/>
                      <w:lang w:val="nl-NL"/>
                    </w:rPr>
                  </w:pPr>
                </w:p>
                <w:p w:rsidR="00A84E25" w:rsidRPr="00AF1800" w:rsidRDefault="00A84E25" w:rsidP="00A84E25">
                  <w:pPr>
                    <w:keepNext/>
                    <w:widowControl w:val="0"/>
                    <w:spacing w:before="120" w:after="120"/>
                    <w:rPr>
                      <w:rFonts w:cs="Times New Roman"/>
                      <w:sz w:val="24"/>
                      <w:szCs w:val="24"/>
                      <w:lang w:val="nl-NL"/>
                    </w:rPr>
                  </w:pPr>
                  <w:r>
                    <w:rPr>
                      <w:rFonts w:cs="Times New Roman"/>
                      <w:sz w:val="24"/>
                      <w:szCs w:val="24"/>
                      <w:lang w:val="nl-NL"/>
                    </w:rPr>
                    <w:t xml:space="preserve">- </w:t>
                  </w:r>
                  <w:r w:rsidRPr="00AF1800">
                    <w:rPr>
                      <w:rFonts w:cs="Times New Roman"/>
                      <w:sz w:val="24"/>
                      <w:szCs w:val="24"/>
                      <w:lang w:val="nl-NL"/>
                    </w:rPr>
                    <w:t>Tại công văn số 11955/BTC-UBCK ngày 02/11/2023, Bộ Tài chính báo cáo Thủ tướng Chính phủ xem xét, quyết định việc xây dựng và ban hành Nghị định sửa đổi, bổ sung về điều khoản thi hành tại khoản 13 Điều 310 Nghị định số 155/2020/NĐ-CP theo trình tự, thủ tục rút gọn. Tại công văn số 9453/VPCP-KTTH ngày 01/12/2023 của Văn phòng Chính phủ có ý kiến chỉ đạo: “…Bộ Tài chính chịu trách nhiệm toàn diện đối với nội dung báo cáo về sự cần thiết, cấp bách xây dựng, ban hành Nghị định để giải quyết những vấn đề phát sinh trong thực tiễn theo đúng quy định tại khoản 1 Điều 146 Luật Ban hành văn bản quy phạm pháp luật”. Tuy nhiên, dự thảo Nghị định gửi xin ý kiến Bộ Tư pháp sửa đổi, bổ sung một số điều của Nghị định số 155/2020/NĐ-CP, trong đó bổ sung khoản 7 vào sau khoản 6 Điều 120, sửa đổi, bổ sung khoản 13 Điều 310 Nghị định số 155/2020/NĐ-CP. Bộ Tài chính chưa báo cáo Thủ tướng Chính phủ xem xét, quyết định việc xây dựng và ban hành Nghị định sửa đổi, bổ sung đối với nội dung khoản 7 Điều 120 Nghị định số 155/2020/NĐ-CP. Do đó, trường hợp Bộ Tài chính đánh giá cần thiết ban hành Nghị định sửa đổi, bổ sung một số điều của Nghị định 155/2020/NĐ-CP theo trình tự, thủ tục rút gọn, đề nghị Bộ Tài chính trình Thủ tướng Chính phủ xem xét, quyết định theo quy định tại Luật Ban hành văn bản quy phạm pháp luật theo đúng chỉ đạo của Phó Thủ tướng Chính phủ Lê Minh Khái tại văn bản số 9453/VPCP-KTTH nêu trên.</w:t>
                  </w:r>
                </w:p>
                <w:p w:rsidR="006822B3" w:rsidRPr="00A64247" w:rsidRDefault="00A84E25" w:rsidP="00A84E25">
                  <w:pPr>
                    <w:keepNext/>
                    <w:widowControl w:val="0"/>
                    <w:spacing w:before="120" w:after="120"/>
                    <w:rPr>
                      <w:rFonts w:cs="Times New Roman"/>
                      <w:sz w:val="30"/>
                      <w:szCs w:val="24"/>
                      <w:lang w:val="nl-NL"/>
                    </w:rPr>
                  </w:pPr>
                  <w:r>
                    <w:rPr>
                      <w:rFonts w:cs="Times New Roman"/>
                      <w:sz w:val="24"/>
                      <w:szCs w:val="24"/>
                      <w:lang w:val="nl-NL"/>
                    </w:rPr>
                    <w:t xml:space="preserve">- </w:t>
                  </w:r>
                  <w:r w:rsidRPr="004A0387">
                    <w:rPr>
                      <w:rFonts w:cs="Times New Roman"/>
                      <w:sz w:val="24"/>
                      <w:szCs w:val="24"/>
                      <w:lang w:val="nl-NL"/>
                    </w:rPr>
                    <w:t xml:space="preserve">Đề nghị cơ quan chủ trì soạn thảo rà soát, chỉnh lý về ngôn ngữ, thể thức, kỹ thuật trình bày văn bản đảm bảo tuân thủ các quy định của Luật Ban hành văn bản </w:t>
                  </w:r>
                  <w:r w:rsidRPr="004A0387">
                    <w:rPr>
                      <w:rFonts w:cs="Times New Roman"/>
                      <w:sz w:val="24"/>
                      <w:szCs w:val="24"/>
                      <w:lang w:val="nl-NL"/>
                    </w:rPr>
                    <w:lastRenderedPageBreak/>
                    <w:t>quy phạm pháp luật năm 2015 (sửa đổi, bổ sung năm 2020) và Chương V Nghị định số 34/2016/NĐ-CP ngày 14/5/2016 của Chính phủ quy định chi tiết và biện pháp thi hành Luật Ban hành văn bản quy phạm pháp luật.</w:t>
                  </w:r>
                </w:p>
                <w:p w:rsidR="00A84E25" w:rsidRDefault="00A84E25" w:rsidP="00A84E25">
                  <w:pPr>
                    <w:keepNext/>
                    <w:widowControl w:val="0"/>
                    <w:spacing w:before="120" w:after="120"/>
                    <w:rPr>
                      <w:rFonts w:cs="Times New Roman"/>
                      <w:sz w:val="24"/>
                      <w:szCs w:val="24"/>
                      <w:lang w:val="nl-NL"/>
                    </w:rPr>
                  </w:pPr>
                  <w:r>
                    <w:rPr>
                      <w:rFonts w:cs="Times New Roman"/>
                      <w:sz w:val="24"/>
                      <w:szCs w:val="24"/>
                      <w:lang w:val="nl-NL"/>
                    </w:rPr>
                    <w:t xml:space="preserve">- </w:t>
                  </w:r>
                  <w:r w:rsidRPr="004A0387">
                    <w:rPr>
                      <w:rFonts w:cs="Times New Roman"/>
                      <w:sz w:val="24"/>
                      <w:szCs w:val="24"/>
                      <w:lang w:val="nl-NL"/>
                    </w:rPr>
                    <w:t>Đề nghị cơ quan chủ trì soạn thảo tổ chức lấy ý kiến của đối tượng chịu tác động, các chuyên gia, nhà khoa học đối với dự thảo Nghị định theo quy định của khoản 2 Điều 148 Luật Ban hành văn bản quy phạm pháp luật năm 2015 (sửa đổi, bổ sung năm 2020) và tiếp thu, giải trình đầy đủ, hợp lý các ý kiến góp ý để hoàn thiện dự thảo Nghị định và tài liệu kèm theo. Sau khi hoàn thiện dự thảo Nghị định và các tài liệu kèm theo, đề nghị cơ quan chủ trì soạn thảo gửi Bộ Tư pháp thẩm định trước khi trình Chính phủ theo quy định tại Điều 92, Điều 148 Luật Ban hành văn bản quy phạm pháp luật năm 2015 (sửa đổi, bổ sung năm 2020).</w:t>
                  </w:r>
                </w:p>
                <w:p w:rsidR="00A84E25" w:rsidRPr="00D220FF" w:rsidRDefault="00A84E25" w:rsidP="00A84E25">
                  <w:pPr>
                    <w:contextualSpacing/>
                    <w:rPr>
                      <w:rFonts w:eastAsia="Times New Roman" w:cs="Times New Roman"/>
                      <w:bCs/>
                      <w:color w:val="000000" w:themeColor="text1"/>
                      <w:sz w:val="24"/>
                      <w:szCs w:val="24"/>
                      <w:lang w:val="nl-NL"/>
                    </w:rPr>
                  </w:pPr>
                  <w:r>
                    <w:rPr>
                      <w:rFonts w:eastAsia="Times New Roman" w:cs="Times New Roman"/>
                      <w:bCs/>
                      <w:color w:val="000000" w:themeColor="text1"/>
                      <w:sz w:val="24"/>
                      <w:szCs w:val="24"/>
                      <w:lang w:val="nl-NL"/>
                    </w:rPr>
                    <w:t>-</w:t>
                  </w:r>
                  <w:r w:rsidRPr="00D220FF">
                    <w:rPr>
                      <w:rFonts w:eastAsia="Times New Roman" w:cs="Times New Roman"/>
                      <w:bCs/>
                      <w:color w:val="000000" w:themeColor="text1"/>
                      <w:sz w:val="24"/>
                      <w:szCs w:val="24"/>
                      <w:lang w:val="nl-NL"/>
                    </w:rPr>
                    <w:t xml:space="preserve"> Đề nghị bổ sung điều kiện để CTCK được cung cấp dịch vụ hỗ trợ thanh toán khi đặt lệnh mua cho nhà đầu tư là tổ chức nước ngoài (non – prefunding) theo tinh thần nội dung các cuộc họp gần đây của UBCKNN và các thành viên thị trường liên quan đến việc giải quyết các vấn đề về nâng hạng thị trường chứng khoán.</w:t>
                  </w:r>
                </w:p>
                <w:p w:rsidR="00A84E25" w:rsidRPr="00D220FF" w:rsidRDefault="00A84E25" w:rsidP="00A84E25">
                  <w:pPr>
                    <w:contextualSpacing/>
                    <w:rPr>
                      <w:rFonts w:eastAsia="Times New Roman" w:cs="Times New Roman"/>
                      <w:bCs/>
                      <w:color w:val="000000" w:themeColor="text1"/>
                      <w:sz w:val="24"/>
                      <w:szCs w:val="24"/>
                      <w:lang w:val="nl-NL"/>
                    </w:rPr>
                  </w:pPr>
                  <w:r>
                    <w:rPr>
                      <w:rFonts w:eastAsia="Times New Roman" w:cs="Times New Roman"/>
                      <w:bCs/>
                      <w:color w:val="000000" w:themeColor="text1"/>
                      <w:sz w:val="24"/>
                      <w:szCs w:val="24"/>
                      <w:lang w:val="nl-NL"/>
                    </w:rPr>
                    <w:t>-</w:t>
                  </w:r>
                  <w:r w:rsidRPr="00D220FF">
                    <w:rPr>
                      <w:rFonts w:eastAsia="Times New Roman" w:cs="Times New Roman"/>
                      <w:bCs/>
                      <w:color w:val="000000" w:themeColor="text1"/>
                      <w:sz w:val="24"/>
                      <w:szCs w:val="24"/>
                      <w:lang w:val="nl-NL"/>
                    </w:rPr>
                    <w:t xml:space="preserve"> Đề nghị bỏ quy định yêu cầu Nghị quyết Đại hội đồng cổ đông tại khoản 3 Điều 76 Nghị định 155/2020/NĐ-CP về hồ sơ đăng ký hỗ trợ phát hành chứng chỉ lưu ký tại nước ngoài trên cowe sở số cổ phiếu đang lưu hành tại Việt Nam và thay bằng Nghị quyết của Hội đồng quản trị;</w:t>
                  </w:r>
                </w:p>
                <w:p w:rsidR="00A84E25" w:rsidRDefault="00A84E25" w:rsidP="00A84E25">
                  <w:pPr>
                    <w:contextualSpacing/>
                    <w:rPr>
                      <w:rFonts w:eastAsia="Times New Roman" w:cs="Times New Roman"/>
                      <w:bCs/>
                      <w:i/>
                      <w:color w:val="000000" w:themeColor="text1"/>
                      <w:sz w:val="24"/>
                      <w:szCs w:val="24"/>
                      <w:lang w:val="nl-NL"/>
                    </w:rPr>
                  </w:pPr>
                  <w:r>
                    <w:rPr>
                      <w:rFonts w:eastAsia="Times New Roman" w:cs="Times New Roman"/>
                      <w:bCs/>
                      <w:color w:val="000000" w:themeColor="text1"/>
                      <w:sz w:val="24"/>
                      <w:szCs w:val="24"/>
                      <w:lang w:val="nl-NL"/>
                    </w:rPr>
                    <w:t>-</w:t>
                  </w:r>
                  <w:r w:rsidRPr="00D220FF">
                    <w:rPr>
                      <w:rFonts w:eastAsia="Times New Roman" w:cs="Times New Roman"/>
                      <w:bCs/>
                      <w:color w:val="000000" w:themeColor="text1"/>
                      <w:sz w:val="24"/>
                      <w:szCs w:val="24"/>
                      <w:lang w:val="nl-NL"/>
                    </w:rPr>
                    <w:t xml:space="preserve"> Đề nghị bổ sung quy định Phòng giao dịch của CTCK thực hiện đăng ký kinh doanh tại Cơ quan đăng ký kinh doanh tại khoản 3 Điều 174 Nghị định số 155/2020/NĐ-CP: </w:t>
                  </w:r>
                  <w:r w:rsidRPr="00D220FF">
                    <w:rPr>
                      <w:rFonts w:eastAsia="Times New Roman" w:cs="Times New Roman"/>
                      <w:bCs/>
                      <w:i/>
                      <w:color w:val="000000" w:themeColor="text1"/>
                      <w:sz w:val="24"/>
                      <w:szCs w:val="24"/>
                      <w:lang w:val="nl-NL"/>
                    </w:rPr>
                    <w:t xml:space="preserve">“Công ty chứng khoán, công ty </w:t>
                  </w:r>
                  <w:r w:rsidRPr="00D220FF">
                    <w:rPr>
                      <w:rFonts w:eastAsia="Times New Roman" w:cs="Times New Roman"/>
                      <w:bCs/>
                      <w:i/>
                      <w:color w:val="000000" w:themeColor="text1"/>
                      <w:sz w:val="24"/>
                      <w:szCs w:val="24"/>
                      <w:lang w:val="nl-NL"/>
                    </w:rPr>
                    <w:lastRenderedPageBreak/>
                    <w:t xml:space="preserve">quản lý quỹ đầu tư chứng khoán, chi nhánh, </w:t>
                  </w:r>
                  <w:r w:rsidRPr="00D220FF">
                    <w:rPr>
                      <w:rFonts w:eastAsia="Times New Roman" w:cs="Times New Roman"/>
                      <w:bCs/>
                      <w:i/>
                      <w:color w:val="000000" w:themeColor="text1"/>
                      <w:sz w:val="24"/>
                      <w:szCs w:val="24"/>
                      <w:u w:val="single"/>
                      <w:lang w:val="nl-NL"/>
                    </w:rPr>
                    <w:t>phòng giao dịch</w:t>
                  </w:r>
                  <w:r w:rsidRPr="00D220FF">
                    <w:rPr>
                      <w:rFonts w:eastAsia="Times New Roman" w:cs="Times New Roman"/>
                      <w:bCs/>
                      <w:i/>
                      <w:color w:val="000000" w:themeColor="text1"/>
                      <w:sz w:val="24"/>
                      <w:szCs w:val="24"/>
                      <w:lang w:val="nl-NL"/>
                    </w:rPr>
                    <w:t>, văn phòng đại diện công ty chứng khoán, công ty quản lý quỹ nước ngoài tại Việt Nam khi nhận được Giấy phép thành lập và hoạt động kinh doanh chứng khoán, Giấy chứng nhận đăng ký hoạt động, các quyết định chấp thuận, điều chỉnh Giấy phép thành lập và hoạt động kinh doanh chứng khoán, Giấy chwengs nhận đăng ký hoạt động, các quyết định chấp thuận phải thực hiện đăng ký, điều chỉnh các nội dung theo quy định tại khoản 1 Điều này tại cơ quan đăng ký kinh doanh…”.</w:t>
                  </w:r>
                </w:p>
                <w:p w:rsidR="008F0E6D" w:rsidRPr="008F0E6D" w:rsidRDefault="008F0E6D" w:rsidP="00A84E25">
                  <w:pPr>
                    <w:contextualSpacing/>
                    <w:rPr>
                      <w:rFonts w:eastAsia="Times New Roman" w:cs="Times New Roman"/>
                      <w:bCs/>
                      <w:i/>
                      <w:color w:val="000000" w:themeColor="text1"/>
                      <w:sz w:val="16"/>
                      <w:szCs w:val="24"/>
                      <w:lang w:val="nl-NL"/>
                    </w:rPr>
                  </w:pPr>
                </w:p>
                <w:p w:rsidR="00A84E25" w:rsidRPr="00D220FF" w:rsidRDefault="00A84E25" w:rsidP="00A84E25">
                  <w:pPr>
                    <w:contextualSpacing/>
                    <w:rPr>
                      <w:rFonts w:eastAsia="Times New Roman" w:cs="Times New Roman"/>
                      <w:bCs/>
                      <w:i/>
                      <w:color w:val="000000" w:themeColor="text1"/>
                      <w:sz w:val="24"/>
                      <w:szCs w:val="24"/>
                      <w:lang w:val="nl-NL"/>
                    </w:rPr>
                  </w:pPr>
                  <w:r>
                    <w:rPr>
                      <w:rFonts w:eastAsia="Times New Roman" w:cs="Times New Roman"/>
                      <w:bCs/>
                      <w:color w:val="000000" w:themeColor="text1"/>
                      <w:sz w:val="24"/>
                      <w:szCs w:val="24"/>
                      <w:lang w:val="nl-NL"/>
                    </w:rPr>
                    <w:t>-</w:t>
                  </w:r>
                  <w:r w:rsidRPr="00D220FF">
                    <w:rPr>
                      <w:rFonts w:eastAsia="Times New Roman" w:cs="Times New Roman"/>
                      <w:bCs/>
                      <w:color w:val="000000" w:themeColor="text1"/>
                      <w:sz w:val="24"/>
                      <w:szCs w:val="24"/>
                      <w:lang w:val="nl-NL"/>
                    </w:rPr>
                    <w:t xml:space="preserve"> Đề xuất sửa đổi điểm a khoản 2 Điều 19 Nghị định 155/2020/NĐCP để làm rõ căn cứ để tổ chức phát hành xác định có thuộc đối tượng xếp hạng tín nhiệm, cụ thể như sau: </w:t>
                  </w:r>
                  <w:r w:rsidRPr="00D220FF">
                    <w:rPr>
                      <w:rFonts w:eastAsia="Times New Roman" w:cs="Times New Roman"/>
                      <w:bCs/>
                      <w:i/>
                      <w:color w:val="000000" w:themeColor="text1"/>
                      <w:sz w:val="24"/>
                      <w:szCs w:val="24"/>
                      <w:lang w:val="nl-NL"/>
                    </w:rPr>
                    <w:t xml:space="preserve">“Tổng giá trị trái phiếu theo mệnh giá huy động </w:t>
                  </w:r>
                  <w:r w:rsidRPr="00D220FF">
                    <w:rPr>
                      <w:rFonts w:eastAsia="Times New Roman" w:cs="Times New Roman"/>
                      <w:bCs/>
                      <w:i/>
                      <w:strike/>
                      <w:color w:val="000000" w:themeColor="text1"/>
                      <w:sz w:val="24"/>
                      <w:szCs w:val="24"/>
                      <w:lang w:val="nl-NL"/>
                    </w:rPr>
                    <w:t>trong mỗi 12 tháng</w:t>
                  </w:r>
                  <w:r w:rsidRPr="00D220FF">
                    <w:rPr>
                      <w:rFonts w:eastAsia="Times New Roman" w:cs="Times New Roman"/>
                      <w:bCs/>
                      <w:i/>
                      <w:color w:val="000000" w:themeColor="text1"/>
                      <w:sz w:val="24"/>
                      <w:szCs w:val="24"/>
                      <w:lang w:val="nl-NL"/>
                    </w:rPr>
                    <w:t xml:space="preserve"> </w:t>
                  </w:r>
                  <w:r w:rsidRPr="00D220FF">
                    <w:rPr>
                      <w:rFonts w:eastAsia="Times New Roman" w:cs="Times New Roman"/>
                      <w:bCs/>
                      <w:i/>
                      <w:color w:val="000000" w:themeColor="text1"/>
                      <w:sz w:val="24"/>
                      <w:szCs w:val="24"/>
                      <w:u w:val="single"/>
                      <w:lang w:val="nl-NL"/>
                    </w:rPr>
                    <w:t>trong vòng 12 tháng trước thời điểm xem xét yêu cầu xếp hạng tín nhiệm lớn</w:t>
                  </w:r>
                  <w:r w:rsidRPr="00D220FF">
                    <w:rPr>
                      <w:rFonts w:eastAsia="Times New Roman" w:cs="Times New Roman"/>
                      <w:bCs/>
                      <w:i/>
                      <w:color w:val="000000" w:themeColor="text1"/>
                      <w:sz w:val="24"/>
                      <w:szCs w:val="24"/>
                      <w:lang w:val="nl-NL"/>
                    </w:rPr>
                    <w:t xml:space="preserve"> hơn 500 tỷ đồng và lớn hơn 50% vốn chủ sở hữu căn cứ trên báo cáo tài chính kỳ gần nhất trong các báo cáo …”</w:t>
                  </w:r>
                </w:p>
                <w:p w:rsidR="00A84E25" w:rsidRPr="00D220FF" w:rsidRDefault="00A84E25" w:rsidP="00A84E25">
                  <w:pPr>
                    <w:contextualSpacing/>
                    <w:rPr>
                      <w:rFonts w:eastAsia="Times New Roman" w:cs="Times New Roman"/>
                      <w:bCs/>
                      <w:color w:val="000000" w:themeColor="text1"/>
                      <w:sz w:val="24"/>
                      <w:szCs w:val="24"/>
                      <w:lang w:val="nl-NL"/>
                    </w:rPr>
                  </w:pPr>
                  <w:r>
                    <w:rPr>
                      <w:rFonts w:eastAsia="Times New Roman" w:cs="Times New Roman"/>
                      <w:bCs/>
                      <w:color w:val="000000" w:themeColor="text1"/>
                      <w:sz w:val="24"/>
                      <w:szCs w:val="24"/>
                      <w:lang w:val="nl-NL"/>
                    </w:rPr>
                    <w:t>-</w:t>
                  </w:r>
                  <w:r w:rsidRPr="00D220FF">
                    <w:rPr>
                      <w:rFonts w:eastAsia="Times New Roman" w:cs="Times New Roman"/>
                      <w:bCs/>
                      <w:color w:val="000000" w:themeColor="text1"/>
                      <w:sz w:val="24"/>
                      <w:szCs w:val="24"/>
                      <w:lang w:val="nl-NL"/>
                    </w:rPr>
                    <w:t xml:space="preserve"> Đề nghị cơ quan soạn thảo làm rõ mốc thời gian xác định khoảng thời gian 12 tháng tính từ thời điểm nào tại khoản 2 Điều 64 Nghị định 155/2020/NĐ-CP</w:t>
                  </w:r>
                </w:p>
                <w:p w:rsidR="00A84E25" w:rsidRPr="00D220FF" w:rsidRDefault="00A84E25" w:rsidP="00A84E25">
                  <w:pPr>
                    <w:keepNext/>
                    <w:widowControl w:val="0"/>
                    <w:spacing w:before="120" w:after="120"/>
                    <w:rPr>
                      <w:rFonts w:cs="Times New Roman"/>
                      <w:sz w:val="24"/>
                      <w:szCs w:val="24"/>
                      <w:lang w:val="nl-NL"/>
                    </w:rPr>
                  </w:pPr>
                  <w:r w:rsidRPr="00D220FF">
                    <w:rPr>
                      <w:rFonts w:eastAsia="Times New Roman" w:cs="Times New Roman"/>
                      <w:bCs/>
                      <w:color w:val="000000" w:themeColor="text1"/>
                      <w:sz w:val="24"/>
                      <w:szCs w:val="24"/>
                      <w:lang w:val="nl-NL"/>
                    </w:rPr>
                    <w:t xml:space="preserve">+ Đề nghị cơ quan soạn thảo sửa đổi lại Mẫu số 28 Nghị định 155/2020/NĐ-CP để thống nhất, phù hợp về thẩm quyền thông qua việc niêm yết chứng khoán tại Nghị định này, cụ thể như sau: </w:t>
                  </w:r>
                  <w:r w:rsidRPr="00D220FF">
                    <w:rPr>
                      <w:rFonts w:eastAsia="Times New Roman" w:cs="Times New Roman"/>
                      <w:bCs/>
                      <w:i/>
                      <w:color w:val="000000" w:themeColor="text1"/>
                      <w:sz w:val="24"/>
                      <w:szCs w:val="24"/>
                      <w:lang w:val="nl-NL"/>
                    </w:rPr>
                    <w:t xml:space="preserve">“Quyết định của Đại hội đồng cổ đông </w:t>
                  </w:r>
                  <w:r w:rsidRPr="00D220FF">
                    <w:rPr>
                      <w:rFonts w:eastAsia="Times New Roman" w:cs="Times New Roman"/>
                      <w:bCs/>
                      <w:i/>
                      <w:color w:val="000000" w:themeColor="text1"/>
                      <w:sz w:val="24"/>
                      <w:szCs w:val="24"/>
                      <w:u w:val="single"/>
                      <w:lang w:val="nl-NL"/>
                    </w:rPr>
                    <w:t>hoặc Hội đồng quản trị</w:t>
                  </w:r>
                  <w:r w:rsidRPr="00D220FF">
                    <w:rPr>
                      <w:rFonts w:eastAsia="Times New Roman" w:cs="Times New Roman"/>
                      <w:bCs/>
                      <w:i/>
                      <w:color w:val="000000" w:themeColor="text1"/>
                      <w:sz w:val="24"/>
                      <w:szCs w:val="24"/>
                      <w:lang w:val="nl-NL"/>
                    </w:rPr>
                    <w:t xml:space="preserve"> hoặc Hội đồng thành viên hoặc chủ sở hữu công ty thông qua việc niêm yết”</w:t>
                  </w:r>
                  <w:r w:rsidR="005E10D6">
                    <w:rPr>
                      <w:rFonts w:eastAsia="Times New Roman" w:cs="Times New Roman"/>
                      <w:bCs/>
                      <w:i/>
                      <w:color w:val="000000" w:themeColor="text1"/>
                      <w:sz w:val="24"/>
                      <w:szCs w:val="24"/>
                      <w:lang w:val="nl-NL"/>
                    </w:rPr>
                    <w:t>.</w:t>
                  </w:r>
                </w:p>
              </w:tc>
              <w:tc>
                <w:tcPr>
                  <w:tcW w:w="5815" w:type="dxa"/>
                </w:tcPr>
                <w:p w:rsidR="00A84E25" w:rsidRPr="004A0387" w:rsidRDefault="00A84E25" w:rsidP="00A84E25">
                  <w:pPr>
                    <w:pStyle w:val="ListParagraph"/>
                    <w:keepNext/>
                    <w:widowControl w:val="0"/>
                    <w:spacing w:before="120" w:after="120"/>
                    <w:ind w:left="0"/>
                    <w:jc w:val="both"/>
                    <w:rPr>
                      <w:rFonts w:ascii="Times New Roman" w:hAnsi="Times New Roman" w:cs="Times New Roman"/>
                      <w:b/>
                      <w:sz w:val="24"/>
                      <w:szCs w:val="24"/>
                      <w:lang w:val="nl-NL"/>
                    </w:rPr>
                  </w:pPr>
                  <w:r w:rsidRPr="004A0387">
                    <w:rPr>
                      <w:rFonts w:ascii="Times New Roman" w:hAnsi="Times New Roman" w:cs="Times New Roman"/>
                      <w:b/>
                      <w:sz w:val="24"/>
                      <w:szCs w:val="24"/>
                      <w:lang w:val="nl-NL"/>
                    </w:rPr>
                    <w:lastRenderedPageBreak/>
                    <w:t>- Về ý kiến của Bộ Kế hoạch và Đầu tư:</w:t>
                  </w:r>
                </w:p>
                <w:p w:rsidR="00A84E25" w:rsidRPr="004A0387" w:rsidRDefault="00A84E25" w:rsidP="00A84E25">
                  <w:pPr>
                    <w:pStyle w:val="ListParagraph"/>
                    <w:keepNext/>
                    <w:widowControl w:val="0"/>
                    <w:spacing w:before="120" w:after="120"/>
                    <w:ind w:left="0"/>
                    <w:jc w:val="both"/>
                    <w:rPr>
                      <w:rFonts w:ascii="Times New Roman" w:hAnsi="Times New Roman" w:cs="Times New Roman"/>
                      <w:sz w:val="24"/>
                      <w:szCs w:val="24"/>
                      <w:lang w:val="nl-NL"/>
                    </w:rPr>
                  </w:pPr>
                  <w:r w:rsidRPr="002D07EA">
                    <w:rPr>
                      <w:rFonts w:ascii="Times New Roman" w:hAnsi="Times New Roman" w:cs="Times New Roman"/>
                      <w:sz w:val="24"/>
                      <w:szCs w:val="24"/>
                      <w:lang w:val="nl-NL"/>
                    </w:rPr>
                    <w:t xml:space="preserve">Hiện tại, nội dung của Dự thảo Nghị định sửa đổi, bổ sung Nghị định 155/2020/NĐ-CP theo trình tự, thủ tục rút gọn chỉ xử lý cho 02 nội dung về trường hợp đặc biệt cần duy trì niêm yết và nội dung về thời hạn triển khai cơ chế đối tác bù trừ trung tâm. Việc xây dựng Nghị định sửa đổi, bổ sung Nghị định 155/2020/NĐ-CP theo trình tự rút gọn là để giải quyết vấn đề cấp bách trong thực tiễn, đảm bảo hoạt động an toàn, ổn định của TTCK. Đối với các nội dung khác tại Nghị định số 155/2020/NĐ-CP cần sửa đổi, bổ sung theo ý kiến của Bộ Kế hoạch và Đầu tư, </w:t>
                  </w:r>
                  <w:r w:rsidRPr="002D07EA">
                    <w:rPr>
                      <w:rFonts w:ascii="Times New Roman" w:hAnsi="Times New Roman" w:cs="Times New Roman"/>
                      <w:sz w:val="24"/>
                      <w:szCs w:val="24"/>
                      <w:lang w:val="nl-NL"/>
                    </w:rPr>
                    <w:lastRenderedPageBreak/>
                    <w:t>trong năm 2024, Bộ Tài chính đang rà soát, đánh giá để đề xuất các nội dung cần thiết phải sửa đổi, bổ sung để xây dựng một Nghị định khác sửa đổi, bổ sung Nghị định 155/2020/NĐ-CP tổng thể theo thủ tục thông thường. Đối với Nghị định này, hiện Bộ Tài chính đã đăng ký để bổ sung vào Chương trình xây dựng văn bản quy phạm pháp luật của Chính phủ năm 2024.</w:t>
                  </w:r>
                </w:p>
                <w:p w:rsidR="00A84E25" w:rsidRPr="004A0387" w:rsidRDefault="00A84E25" w:rsidP="00A84E25">
                  <w:pPr>
                    <w:keepNext/>
                    <w:spacing w:before="120" w:after="120"/>
                    <w:rPr>
                      <w:rFonts w:cs="Times New Roman"/>
                      <w:b/>
                      <w:sz w:val="24"/>
                      <w:szCs w:val="24"/>
                      <w:lang w:val="nl-NL"/>
                    </w:rPr>
                  </w:pPr>
                </w:p>
                <w:p w:rsidR="00A84E25" w:rsidRPr="004A0387" w:rsidRDefault="00A84E25" w:rsidP="00A84E25">
                  <w:pPr>
                    <w:keepNext/>
                    <w:spacing w:before="120" w:after="120"/>
                    <w:rPr>
                      <w:rFonts w:cs="Times New Roman"/>
                      <w:b/>
                      <w:sz w:val="24"/>
                      <w:szCs w:val="24"/>
                      <w:lang w:val="nl-NL"/>
                    </w:rPr>
                  </w:pPr>
                </w:p>
                <w:p w:rsidR="00A84E25" w:rsidRPr="004A0387" w:rsidRDefault="00A84E25" w:rsidP="00A84E25">
                  <w:pPr>
                    <w:keepNext/>
                    <w:spacing w:before="120" w:after="120"/>
                    <w:rPr>
                      <w:rFonts w:cs="Times New Roman"/>
                      <w:b/>
                      <w:sz w:val="24"/>
                      <w:szCs w:val="24"/>
                      <w:lang w:val="nl-NL"/>
                    </w:rPr>
                  </w:pPr>
                </w:p>
                <w:p w:rsidR="00A84E25" w:rsidRPr="004A0387" w:rsidRDefault="00A84E25" w:rsidP="00A84E25">
                  <w:pPr>
                    <w:keepNext/>
                    <w:spacing w:before="120" w:after="120"/>
                    <w:rPr>
                      <w:rFonts w:cs="Times New Roman"/>
                      <w:b/>
                      <w:sz w:val="24"/>
                      <w:szCs w:val="24"/>
                      <w:lang w:val="nl-NL"/>
                    </w:rPr>
                  </w:pPr>
                </w:p>
                <w:p w:rsidR="00A84E25" w:rsidRPr="004A0387" w:rsidRDefault="00A84E25" w:rsidP="00A84E25">
                  <w:pPr>
                    <w:keepNext/>
                    <w:spacing w:before="120" w:after="120"/>
                    <w:rPr>
                      <w:rFonts w:cs="Times New Roman"/>
                      <w:sz w:val="24"/>
                      <w:szCs w:val="24"/>
                      <w:lang w:val="nl-NL"/>
                    </w:rPr>
                  </w:pPr>
                </w:p>
                <w:p w:rsidR="00A84E25" w:rsidRPr="004A0387" w:rsidRDefault="00A84E25" w:rsidP="00A84E25">
                  <w:pPr>
                    <w:keepNext/>
                    <w:spacing w:before="120" w:after="120"/>
                    <w:rPr>
                      <w:rFonts w:cs="Times New Roman"/>
                      <w:sz w:val="24"/>
                      <w:szCs w:val="24"/>
                      <w:lang w:val="nl-NL"/>
                    </w:rPr>
                  </w:pPr>
                </w:p>
                <w:p w:rsidR="00A84E25" w:rsidRPr="004A0387" w:rsidRDefault="00A84E25" w:rsidP="00A84E25">
                  <w:pPr>
                    <w:keepNext/>
                    <w:spacing w:before="120" w:after="120"/>
                    <w:rPr>
                      <w:rFonts w:cs="Times New Roman"/>
                      <w:sz w:val="24"/>
                      <w:szCs w:val="24"/>
                      <w:lang w:val="nl-NL"/>
                    </w:rPr>
                  </w:pPr>
                </w:p>
                <w:p w:rsidR="00A84E25" w:rsidRPr="004A0387" w:rsidRDefault="00A84E25" w:rsidP="00A84E25">
                  <w:pPr>
                    <w:keepNext/>
                    <w:spacing w:before="120" w:after="120"/>
                    <w:rPr>
                      <w:rFonts w:cs="Times New Roman"/>
                      <w:sz w:val="24"/>
                      <w:szCs w:val="24"/>
                      <w:lang w:val="nl-NL"/>
                    </w:rPr>
                  </w:pPr>
                </w:p>
                <w:p w:rsidR="00A84E25" w:rsidRPr="004A0387" w:rsidRDefault="00A84E25" w:rsidP="00A84E25">
                  <w:pPr>
                    <w:keepNext/>
                    <w:spacing w:before="120" w:after="120"/>
                    <w:rPr>
                      <w:rFonts w:cs="Times New Roman"/>
                      <w:sz w:val="24"/>
                      <w:szCs w:val="24"/>
                      <w:lang w:val="nl-NL"/>
                    </w:rPr>
                  </w:pPr>
                </w:p>
                <w:p w:rsidR="00A84E25" w:rsidRPr="004A0387" w:rsidRDefault="00A84E25" w:rsidP="00A84E25">
                  <w:pPr>
                    <w:keepNext/>
                    <w:spacing w:before="120" w:after="120"/>
                    <w:rPr>
                      <w:rFonts w:cs="Times New Roman"/>
                      <w:sz w:val="24"/>
                      <w:szCs w:val="24"/>
                      <w:lang w:val="nl-NL"/>
                    </w:rPr>
                  </w:pPr>
                </w:p>
                <w:p w:rsidR="00A84E25" w:rsidRPr="004A0387" w:rsidRDefault="00A84E25" w:rsidP="00A84E25">
                  <w:pPr>
                    <w:keepNext/>
                    <w:spacing w:before="120" w:after="120"/>
                    <w:rPr>
                      <w:rFonts w:cs="Times New Roman"/>
                      <w:sz w:val="24"/>
                      <w:szCs w:val="24"/>
                      <w:lang w:val="nl-NL"/>
                    </w:rPr>
                  </w:pPr>
                </w:p>
                <w:p w:rsidR="00A84E25" w:rsidRPr="004A0387" w:rsidRDefault="00A84E25" w:rsidP="00A84E25">
                  <w:pPr>
                    <w:keepNext/>
                    <w:spacing w:before="120" w:after="120"/>
                    <w:rPr>
                      <w:rFonts w:cs="Times New Roman"/>
                      <w:sz w:val="24"/>
                      <w:szCs w:val="24"/>
                      <w:lang w:val="nl-NL"/>
                    </w:rPr>
                  </w:pPr>
                </w:p>
                <w:p w:rsidR="00A84E25" w:rsidRPr="004A0387" w:rsidRDefault="00A84E25" w:rsidP="00A84E25">
                  <w:pPr>
                    <w:keepNext/>
                    <w:spacing w:before="120" w:after="120"/>
                    <w:rPr>
                      <w:rFonts w:cs="Times New Roman"/>
                      <w:sz w:val="24"/>
                      <w:szCs w:val="24"/>
                      <w:lang w:val="nl-NL"/>
                    </w:rPr>
                  </w:pPr>
                </w:p>
                <w:p w:rsidR="00A84E25" w:rsidRDefault="00A84E25" w:rsidP="00A84E25">
                  <w:pPr>
                    <w:keepNext/>
                    <w:spacing w:before="120" w:after="120"/>
                    <w:rPr>
                      <w:rFonts w:cs="Times New Roman"/>
                      <w:b/>
                      <w:bCs/>
                      <w:sz w:val="24"/>
                      <w:szCs w:val="24"/>
                      <w:lang w:val="nl-NL"/>
                    </w:rPr>
                  </w:pPr>
                </w:p>
                <w:p w:rsidR="00A84E25" w:rsidRPr="004929D4" w:rsidRDefault="00A84E25" w:rsidP="00A84E25">
                  <w:pPr>
                    <w:keepNext/>
                    <w:spacing w:before="120" w:after="120"/>
                    <w:rPr>
                      <w:rFonts w:cs="Times New Roman"/>
                      <w:b/>
                      <w:bCs/>
                      <w:sz w:val="50"/>
                      <w:szCs w:val="24"/>
                      <w:lang w:val="nl-NL"/>
                    </w:rPr>
                  </w:pPr>
                </w:p>
                <w:p w:rsidR="00A84E25" w:rsidRDefault="00A84E25" w:rsidP="00A84E25">
                  <w:pPr>
                    <w:keepNext/>
                    <w:spacing w:before="120" w:after="120"/>
                    <w:rPr>
                      <w:rFonts w:cs="Times New Roman"/>
                      <w:b/>
                      <w:bCs/>
                      <w:sz w:val="24"/>
                      <w:szCs w:val="24"/>
                      <w:lang w:val="nl-NL"/>
                    </w:rPr>
                  </w:pPr>
                </w:p>
                <w:p w:rsidR="00A84E25" w:rsidRDefault="00A84E25" w:rsidP="00A84E25">
                  <w:pPr>
                    <w:keepNext/>
                    <w:spacing w:before="120" w:after="120"/>
                    <w:rPr>
                      <w:rFonts w:cs="Times New Roman"/>
                      <w:b/>
                      <w:bCs/>
                      <w:sz w:val="24"/>
                      <w:szCs w:val="24"/>
                      <w:lang w:val="nl-NL"/>
                    </w:rPr>
                  </w:pPr>
                </w:p>
                <w:p w:rsidR="00A84E25" w:rsidRDefault="00A84E25" w:rsidP="00A84E25">
                  <w:pPr>
                    <w:keepNext/>
                    <w:spacing w:before="120" w:after="120"/>
                    <w:rPr>
                      <w:rFonts w:cs="Times New Roman"/>
                      <w:b/>
                      <w:bCs/>
                      <w:sz w:val="2"/>
                      <w:szCs w:val="24"/>
                      <w:lang w:val="nl-NL"/>
                    </w:rPr>
                  </w:pPr>
                </w:p>
                <w:p w:rsidR="00A84E25" w:rsidRDefault="00A84E25" w:rsidP="00A84E25">
                  <w:pPr>
                    <w:keepNext/>
                    <w:spacing w:before="120" w:after="120"/>
                    <w:rPr>
                      <w:rFonts w:cs="Times New Roman"/>
                      <w:b/>
                      <w:bCs/>
                      <w:sz w:val="2"/>
                      <w:szCs w:val="24"/>
                      <w:lang w:val="nl-NL"/>
                    </w:rPr>
                  </w:pPr>
                </w:p>
                <w:p w:rsidR="00A84E25" w:rsidRDefault="00A84E25" w:rsidP="00A84E25">
                  <w:pPr>
                    <w:keepNext/>
                    <w:spacing w:before="120" w:after="120"/>
                    <w:rPr>
                      <w:rFonts w:cs="Times New Roman"/>
                      <w:b/>
                      <w:bCs/>
                      <w:sz w:val="2"/>
                      <w:szCs w:val="24"/>
                      <w:lang w:val="nl-NL"/>
                    </w:rPr>
                  </w:pPr>
                </w:p>
                <w:p w:rsidR="00A84E25" w:rsidRDefault="00A84E25" w:rsidP="00A84E25">
                  <w:pPr>
                    <w:keepNext/>
                    <w:spacing w:before="120" w:after="120"/>
                    <w:rPr>
                      <w:rFonts w:cs="Times New Roman"/>
                      <w:b/>
                      <w:bCs/>
                      <w:sz w:val="2"/>
                      <w:szCs w:val="24"/>
                      <w:lang w:val="nl-NL"/>
                    </w:rPr>
                  </w:pPr>
                </w:p>
                <w:p w:rsidR="00A84E25" w:rsidRDefault="00A84E25" w:rsidP="00A84E25">
                  <w:pPr>
                    <w:keepNext/>
                    <w:spacing w:before="120" w:after="120"/>
                    <w:rPr>
                      <w:rFonts w:cs="Times New Roman"/>
                      <w:b/>
                      <w:bCs/>
                      <w:sz w:val="2"/>
                      <w:szCs w:val="24"/>
                      <w:lang w:val="nl-NL"/>
                    </w:rPr>
                  </w:pPr>
                </w:p>
                <w:p w:rsidR="00A84E25" w:rsidRDefault="00A84E25" w:rsidP="00A84E25">
                  <w:pPr>
                    <w:keepNext/>
                    <w:spacing w:before="120" w:after="120"/>
                    <w:rPr>
                      <w:rFonts w:cs="Times New Roman"/>
                      <w:b/>
                      <w:bCs/>
                      <w:sz w:val="2"/>
                      <w:szCs w:val="24"/>
                      <w:lang w:val="nl-NL"/>
                    </w:rPr>
                  </w:pPr>
                </w:p>
                <w:p w:rsidR="00A84E25" w:rsidRDefault="00A84E25" w:rsidP="00A84E25">
                  <w:pPr>
                    <w:keepNext/>
                    <w:spacing w:before="120" w:after="120"/>
                    <w:rPr>
                      <w:rFonts w:cs="Times New Roman"/>
                      <w:b/>
                      <w:bCs/>
                      <w:sz w:val="2"/>
                      <w:szCs w:val="24"/>
                      <w:lang w:val="nl-NL"/>
                    </w:rPr>
                  </w:pPr>
                </w:p>
                <w:p w:rsidR="00A84E25" w:rsidRDefault="00A84E25" w:rsidP="00A84E25">
                  <w:pPr>
                    <w:keepNext/>
                    <w:spacing w:before="120" w:after="120"/>
                    <w:rPr>
                      <w:rFonts w:cs="Times New Roman"/>
                      <w:b/>
                      <w:bCs/>
                      <w:sz w:val="2"/>
                      <w:szCs w:val="24"/>
                      <w:lang w:val="nl-NL"/>
                    </w:rPr>
                  </w:pPr>
                </w:p>
                <w:p w:rsidR="00A932C6" w:rsidRDefault="00A932C6" w:rsidP="00A84E25">
                  <w:pPr>
                    <w:keepNext/>
                    <w:spacing w:before="120" w:after="120"/>
                    <w:rPr>
                      <w:rFonts w:cs="Times New Roman"/>
                      <w:b/>
                      <w:bCs/>
                      <w:sz w:val="2"/>
                      <w:szCs w:val="24"/>
                      <w:lang w:val="nl-NL"/>
                    </w:rPr>
                  </w:pPr>
                </w:p>
                <w:p w:rsidR="00A84E25" w:rsidRPr="004F6E30" w:rsidRDefault="00A84E25" w:rsidP="00A84E25">
                  <w:pPr>
                    <w:keepNext/>
                    <w:spacing w:before="120" w:after="120"/>
                    <w:rPr>
                      <w:rFonts w:cs="Times New Roman"/>
                      <w:b/>
                      <w:bCs/>
                      <w:sz w:val="24"/>
                      <w:szCs w:val="24"/>
                      <w:lang w:val="nl-NL"/>
                    </w:rPr>
                  </w:pPr>
                </w:p>
                <w:p w:rsidR="00A84E25" w:rsidRDefault="00A84E25" w:rsidP="00A84E25">
                  <w:pPr>
                    <w:keepNext/>
                    <w:spacing w:before="120" w:after="120"/>
                    <w:rPr>
                      <w:rFonts w:cs="Times New Roman"/>
                      <w:b/>
                      <w:bCs/>
                      <w:sz w:val="24"/>
                      <w:szCs w:val="24"/>
                      <w:lang w:val="nl-NL"/>
                    </w:rPr>
                  </w:pPr>
                  <w:r w:rsidRPr="004A0387">
                    <w:rPr>
                      <w:rFonts w:cs="Times New Roman"/>
                      <w:b/>
                      <w:bCs/>
                      <w:sz w:val="24"/>
                      <w:szCs w:val="24"/>
                      <w:lang w:val="nl-NL"/>
                    </w:rPr>
                    <w:t>- Về ý kiến của Bộ Tư pháp:</w:t>
                  </w:r>
                </w:p>
                <w:p w:rsidR="00A84E25" w:rsidRPr="00061D9D" w:rsidRDefault="00A84E25" w:rsidP="00A84E25">
                  <w:pPr>
                    <w:keepNext/>
                    <w:spacing w:before="120" w:after="120"/>
                    <w:rPr>
                      <w:rFonts w:cs="Times New Roman"/>
                      <w:bCs/>
                      <w:sz w:val="24"/>
                      <w:szCs w:val="24"/>
                      <w:lang w:val="nl-NL"/>
                    </w:rPr>
                  </w:pPr>
                  <w:r w:rsidRPr="00061D9D">
                    <w:rPr>
                      <w:rFonts w:cs="Times New Roman"/>
                      <w:bCs/>
                      <w:sz w:val="24"/>
                      <w:szCs w:val="24"/>
                      <w:lang w:val="nl-NL"/>
                    </w:rPr>
                    <w:t>+ Về sự cần thiết ban hành văn bản</w:t>
                  </w:r>
                  <w:r>
                    <w:rPr>
                      <w:rFonts w:cs="Times New Roman"/>
                      <w:bCs/>
                      <w:sz w:val="24"/>
                      <w:szCs w:val="24"/>
                      <w:lang w:val="nl-NL"/>
                    </w:rPr>
                    <w:t>:</w:t>
                  </w:r>
                  <w:r w:rsidRPr="00061D9D">
                    <w:rPr>
                      <w:rFonts w:cs="Times New Roman"/>
                      <w:bCs/>
                      <w:sz w:val="24"/>
                      <w:szCs w:val="24"/>
                      <w:lang w:val="nl-NL"/>
                    </w:rPr>
                    <w:t xml:space="preserve"> </w:t>
                  </w:r>
                  <w:r>
                    <w:rPr>
                      <w:rFonts w:cs="Times New Roman"/>
                      <w:bCs/>
                      <w:sz w:val="24"/>
                      <w:szCs w:val="24"/>
                      <w:lang w:val="nl-NL"/>
                    </w:rPr>
                    <w:t xml:space="preserve">Đối với nội dung về gia hạn thời hạn triển khai mô hình CCP, </w:t>
                  </w:r>
                  <w:r w:rsidRPr="00061D9D">
                    <w:rPr>
                      <w:rFonts w:cs="Times New Roman"/>
                      <w:bCs/>
                      <w:sz w:val="24"/>
                      <w:szCs w:val="24"/>
                      <w:lang w:val="nl-NL"/>
                    </w:rPr>
                    <w:t>Bộ Tài chính đã nêu lý do, sự cần thiết sửa đổi</w:t>
                  </w:r>
                  <w:r>
                    <w:rPr>
                      <w:rFonts w:cs="Times New Roman"/>
                      <w:bCs/>
                      <w:sz w:val="24"/>
                      <w:szCs w:val="24"/>
                      <w:lang w:val="nl-NL"/>
                    </w:rPr>
                    <w:t xml:space="preserve"> quy định này</w:t>
                  </w:r>
                  <w:r w:rsidRPr="00061D9D">
                    <w:rPr>
                      <w:rFonts w:cs="Times New Roman"/>
                      <w:bCs/>
                      <w:sz w:val="24"/>
                      <w:szCs w:val="24"/>
                      <w:lang w:val="nl-NL"/>
                    </w:rPr>
                    <w:t xml:space="preserve"> tại mục I.1.a </w:t>
                  </w:r>
                  <w:r w:rsidR="008D041A">
                    <w:rPr>
                      <w:rFonts w:cs="Times New Roman"/>
                      <w:bCs/>
                      <w:sz w:val="24"/>
                      <w:szCs w:val="24"/>
                      <w:lang w:val="nl-NL"/>
                    </w:rPr>
                    <w:t xml:space="preserve">và mục I.2.a </w:t>
                  </w:r>
                  <w:r>
                    <w:rPr>
                      <w:rFonts w:cs="Times New Roman"/>
                      <w:bCs/>
                      <w:sz w:val="24"/>
                      <w:szCs w:val="24"/>
                      <w:lang w:val="nl-NL"/>
                    </w:rPr>
                    <w:t>Tờ trình Chính phủ</w:t>
                  </w:r>
                  <w:r w:rsidRPr="00061D9D">
                    <w:rPr>
                      <w:rFonts w:cs="Times New Roman"/>
                      <w:bCs/>
                      <w:sz w:val="24"/>
                      <w:szCs w:val="24"/>
                      <w:lang w:val="nl-NL"/>
                    </w:rPr>
                    <w:t xml:space="preserve">. Đối với nội dung </w:t>
                  </w:r>
                  <w:r>
                    <w:rPr>
                      <w:rFonts w:cs="Times New Roman"/>
                      <w:bCs/>
                      <w:sz w:val="24"/>
                      <w:szCs w:val="24"/>
                      <w:lang w:val="nl-NL"/>
                    </w:rPr>
                    <w:t>về trường hợp đặc biệt cần duy trì niêm yết cổ phiếu</w:t>
                  </w:r>
                  <w:r w:rsidRPr="00061D9D">
                    <w:rPr>
                      <w:rFonts w:cs="Times New Roman"/>
                      <w:bCs/>
                      <w:sz w:val="24"/>
                      <w:szCs w:val="24"/>
                      <w:lang w:val="nl-NL"/>
                    </w:rPr>
                    <w:t xml:space="preserve">, </w:t>
                  </w:r>
                  <w:r>
                    <w:rPr>
                      <w:rFonts w:cs="Times New Roman"/>
                      <w:bCs/>
                      <w:sz w:val="24"/>
                      <w:szCs w:val="24"/>
                      <w:lang w:val="nl-NL"/>
                    </w:rPr>
                    <w:t>sự cần thiết và lý do của việc bổ sung quy định này cũng đã được Bộ Tài chính nêu tại mục I.</w:t>
                  </w:r>
                  <w:r w:rsidR="00165A73">
                    <w:rPr>
                      <w:rFonts w:cs="Times New Roman"/>
                      <w:bCs/>
                      <w:sz w:val="24"/>
                      <w:szCs w:val="24"/>
                      <w:lang w:val="nl-NL"/>
                    </w:rPr>
                    <w:t>1.b và mục I.2.b</w:t>
                  </w:r>
                  <w:r>
                    <w:rPr>
                      <w:rFonts w:cs="Times New Roman"/>
                      <w:bCs/>
                      <w:sz w:val="24"/>
                      <w:szCs w:val="24"/>
                      <w:lang w:val="nl-NL"/>
                    </w:rPr>
                    <w:t xml:space="preserve"> Tờ trình Chính phủ</w:t>
                  </w:r>
                  <w:r w:rsidRPr="00061D9D">
                    <w:rPr>
                      <w:rFonts w:cs="Times New Roman"/>
                      <w:bCs/>
                      <w:sz w:val="24"/>
                      <w:szCs w:val="24"/>
                      <w:lang w:val="nl-NL"/>
                    </w:rPr>
                    <w:t xml:space="preserve">. </w:t>
                  </w:r>
                </w:p>
                <w:p w:rsidR="000F22E6" w:rsidRPr="00AF12E8" w:rsidRDefault="00A84E25" w:rsidP="00A84E25">
                  <w:pPr>
                    <w:keepNext/>
                    <w:spacing w:before="120" w:after="120"/>
                    <w:rPr>
                      <w:rFonts w:cs="Times New Roman"/>
                      <w:bCs/>
                      <w:sz w:val="24"/>
                      <w:szCs w:val="24"/>
                      <w:lang w:val="nl-NL"/>
                    </w:rPr>
                  </w:pPr>
                  <w:r w:rsidRPr="00061D9D">
                    <w:rPr>
                      <w:rFonts w:cs="Times New Roman"/>
                      <w:bCs/>
                      <w:sz w:val="24"/>
                      <w:szCs w:val="24"/>
                      <w:lang w:val="nl-NL"/>
                    </w:rPr>
                    <w:t xml:space="preserve">+ Về nội dung cơ quan chủ trì soạn thảo rà soát, đánh giá quá trình triển khai thi hành Nghị định 155/2020/NĐ-CP tổng thể trong thời gian vừa qua: </w:t>
                  </w:r>
                  <w:r w:rsidRPr="006115B6">
                    <w:rPr>
                      <w:rFonts w:cs="Times New Roman"/>
                      <w:bCs/>
                      <w:sz w:val="24"/>
                      <w:szCs w:val="24"/>
                      <w:lang w:val="nl-NL"/>
                    </w:rPr>
                    <w:t xml:space="preserve">Dự thảo Nghị định rút gọn để xử lý cho duy nhất 02 nội dung (về trường hợp đặc biệt cần duy trì niêm yết và về thời hạn triển khai cơ chế đối tác bù trừ trung tâm) giải quyết cho nhu cầu thực tiễn cấp bách có thể ảnh hưởng lớn tới tình hình kinh tế xã hội quốc gia. Nội dung về triển khai mô hình CCP là nội dung chưa được áp dụng </w:t>
                  </w:r>
                  <w:r>
                    <w:rPr>
                      <w:rFonts w:cs="Times New Roman"/>
                      <w:bCs/>
                      <w:sz w:val="24"/>
                      <w:szCs w:val="24"/>
                      <w:lang w:val="nl-NL"/>
                    </w:rPr>
                    <w:t xml:space="preserve">trong </w:t>
                  </w:r>
                  <w:r w:rsidRPr="006115B6">
                    <w:rPr>
                      <w:rFonts w:cs="Times New Roman"/>
                      <w:bCs/>
                      <w:sz w:val="24"/>
                      <w:szCs w:val="24"/>
                      <w:lang w:val="nl-NL"/>
                    </w:rPr>
                    <w:t xml:space="preserve">thực tế và nội dung về duy trì niêm yết là nội dung mới </w:t>
                  </w:r>
                  <w:r>
                    <w:rPr>
                      <w:rFonts w:cs="Times New Roman"/>
                      <w:bCs/>
                      <w:sz w:val="24"/>
                      <w:szCs w:val="24"/>
                      <w:lang w:val="nl-NL"/>
                    </w:rPr>
                    <w:t xml:space="preserve">bổ sung </w:t>
                  </w:r>
                  <w:r w:rsidRPr="006115B6">
                    <w:rPr>
                      <w:rFonts w:cs="Times New Roman"/>
                      <w:bCs/>
                      <w:sz w:val="24"/>
                      <w:szCs w:val="24"/>
                      <w:lang w:val="nl-NL"/>
                    </w:rPr>
                    <w:t xml:space="preserve">so với quy định trước đây nên chưa thể đánh giá bất cập, tồn tại, hạn chế của các quy định này. Mặt khác, việc rà soát, </w:t>
                  </w:r>
                  <w:r w:rsidRPr="006115B6">
                    <w:rPr>
                      <w:rFonts w:cs="Times New Roman"/>
                      <w:bCs/>
                      <w:sz w:val="24"/>
                      <w:szCs w:val="24"/>
                      <w:lang w:val="vi-VN"/>
                    </w:rPr>
                    <w:t xml:space="preserve">đánh giá </w:t>
                  </w:r>
                  <w:r w:rsidRPr="006115B6">
                    <w:rPr>
                      <w:rFonts w:cs="Times New Roman"/>
                      <w:bCs/>
                      <w:sz w:val="24"/>
                      <w:szCs w:val="24"/>
                      <w:lang w:val="nl-NL"/>
                    </w:rPr>
                    <w:t xml:space="preserve">tổng thể </w:t>
                  </w:r>
                  <w:r w:rsidRPr="006115B6">
                    <w:rPr>
                      <w:rFonts w:cs="Times New Roman"/>
                      <w:bCs/>
                      <w:sz w:val="24"/>
                      <w:szCs w:val="24"/>
                      <w:lang w:val="vi-VN"/>
                    </w:rPr>
                    <w:t xml:space="preserve">quá trình tổ chức triển khai thi hành </w:t>
                  </w:r>
                  <w:r w:rsidRPr="006115B6">
                    <w:rPr>
                      <w:rFonts w:cs="Times New Roman"/>
                      <w:bCs/>
                      <w:sz w:val="24"/>
                      <w:szCs w:val="24"/>
                      <w:lang w:val="nl-NL"/>
                    </w:rPr>
                    <w:t>Nghị định 155/2020/NĐ-CP</w:t>
                  </w:r>
                  <w:r w:rsidRPr="006115B6">
                    <w:rPr>
                      <w:rFonts w:cs="Times New Roman"/>
                      <w:bCs/>
                      <w:sz w:val="24"/>
                      <w:szCs w:val="24"/>
                      <w:lang w:val="vi-VN"/>
                    </w:rPr>
                    <w:t xml:space="preserve"> </w:t>
                  </w:r>
                  <w:r w:rsidRPr="006115B6">
                    <w:rPr>
                      <w:rFonts w:cs="Times New Roman"/>
                      <w:bCs/>
                      <w:sz w:val="24"/>
                      <w:szCs w:val="24"/>
                      <w:lang w:val="nl-NL"/>
                    </w:rPr>
                    <w:t xml:space="preserve">đang được Bộ Tài chính giao UBCKNN khẩn trương thực hiện. Hiện UBCKNN đã có đánh giá, dự thảo những nội dung cần thiết và đang định hướng đưa nội dung sửa đổi tổng thể Nghị định 155/2020/NĐ-CP vào chương trình xây dựng văn bản quy </w:t>
                  </w:r>
                  <w:r w:rsidRPr="006115B6">
                    <w:rPr>
                      <w:rFonts w:cs="Times New Roman"/>
                      <w:bCs/>
                      <w:sz w:val="24"/>
                      <w:szCs w:val="24"/>
                      <w:lang w:val="nl-NL"/>
                    </w:rPr>
                    <w:lastRenderedPageBreak/>
                    <w:t>phạm pháp luật năm 2024 của Chính phủ.</w:t>
                  </w:r>
                </w:p>
                <w:p w:rsidR="00A84E25" w:rsidRPr="004A0387" w:rsidRDefault="00A84E25" w:rsidP="00A84E25">
                  <w:pPr>
                    <w:keepNext/>
                    <w:spacing w:before="120" w:after="120"/>
                    <w:rPr>
                      <w:rFonts w:cs="Times New Roman"/>
                      <w:sz w:val="24"/>
                      <w:szCs w:val="24"/>
                      <w:lang w:val="nl-NL"/>
                    </w:rPr>
                  </w:pPr>
                  <w:r>
                    <w:rPr>
                      <w:rFonts w:cs="Times New Roman"/>
                      <w:sz w:val="24"/>
                      <w:szCs w:val="24"/>
                      <w:lang w:val="nl-NL"/>
                    </w:rPr>
                    <w:t>-</w:t>
                  </w:r>
                  <w:r w:rsidRPr="004A0387">
                    <w:rPr>
                      <w:rFonts w:cs="Times New Roman"/>
                      <w:sz w:val="24"/>
                      <w:szCs w:val="24"/>
                      <w:lang w:val="nl-NL"/>
                    </w:rPr>
                    <w:t xml:space="preserve"> </w:t>
                  </w:r>
                  <w:r w:rsidRPr="004A0387">
                    <w:rPr>
                      <w:rFonts w:cs="Times New Roman"/>
                      <w:b/>
                      <w:sz w:val="24"/>
                      <w:szCs w:val="24"/>
                      <w:lang w:val="nl-NL"/>
                    </w:rPr>
                    <w:t>Về ý kiến của Bộ Tư pháp:</w:t>
                  </w:r>
                </w:p>
                <w:p w:rsidR="00A84E25" w:rsidRPr="004A0387" w:rsidRDefault="00A84E25" w:rsidP="00A84E25">
                  <w:pPr>
                    <w:keepNext/>
                    <w:spacing w:before="120" w:after="120"/>
                    <w:rPr>
                      <w:rFonts w:cs="Times New Roman"/>
                      <w:sz w:val="24"/>
                      <w:szCs w:val="24"/>
                      <w:lang w:val="nl-NL"/>
                    </w:rPr>
                  </w:pPr>
                  <w:r w:rsidRPr="001C551E">
                    <w:rPr>
                      <w:rFonts w:cs="Times New Roman"/>
                      <w:bCs/>
                      <w:sz w:val="24"/>
                      <w:szCs w:val="24"/>
                      <w:lang w:val="nl-NL"/>
                    </w:rPr>
                    <w:t>Việc bổ sung nội dung “Trường hợp đặc biệt cần duy trì niêm yết” được thực hiện theo chủ trương của Bộ Chính trị, Quốc hội và Chính phủ tại Thông báo số 207/TB-VPCP ngày 11/12/2023 của Văn phòng Chính phủ. Tại Thông báo này, Chính phủ đã chỉ đạo Bộ Tài chính áp dụng trình tự, thủ tục rút gọn trong xây dựng và ban hành dự thảo Nghị định sửa đổi, bổ sung Nghị định 155/2020/NĐ-CP đối với nội dung về duy trì niêm yết</w:t>
                  </w:r>
                  <w:r>
                    <w:rPr>
                      <w:rFonts w:cs="Times New Roman"/>
                      <w:bCs/>
                      <w:sz w:val="24"/>
                      <w:szCs w:val="24"/>
                      <w:lang w:val="nl-NL"/>
                    </w:rPr>
                    <w:t xml:space="preserve"> cổ phiếu</w:t>
                  </w:r>
                  <w:r w:rsidRPr="001C551E">
                    <w:rPr>
                      <w:rFonts w:cs="Times New Roman"/>
                      <w:bCs/>
                      <w:sz w:val="24"/>
                      <w:szCs w:val="24"/>
                      <w:lang w:val="nl-NL"/>
                    </w:rPr>
                    <w:t xml:space="preserve">. </w:t>
                  </w:r>
                  <w:r w:rsidRPr="001C551E">
                    <w:rPr>
                      <w:rFonts w:cs="Times New Roman"/>
                      <w:sz w:val="24"/>
                      <w:szCs w:val="24"/>
                      <w:lang w:val="nl-NL"/>
                    </w:rPr>
                    <w:t xml:space="preserve"> </w:t>
                  </w:r>
                </w:p>
                <w:p w:rsidR="00A84E25" w:rsidRPr="004A0387" w:rsidRDefault="00A84E25" w:rsidP="00A84E25">
                  <w:pPr>
                    <w:keepNext/>
                    <w:spacing w:before="120" w:after="120"/>
                    <w:rPr>
                      <w:rFonts w:cs="Times New Roman"/>
                      <w:sz w:val="24"/>
                      <w:szCs w:val="24"/>
                      <w:lang w:val="nl-NL"/>
                    </w:rPr>
                  </w:pPr>
                </w:p>
                <w:p w:rsidR="00A84E25" w:rsidRPr="004A0387" w:rsidRDefault="00A84E25" w:rsidP="00A84E25">
                  <w:pPr>
                    <w:keepNext/>
                    <w:spacing w:before="120" w:after="120"/>
                    <w:rPr>
                      <w:rFonts w:cs="Times New Roman"/>
                      <w:sz w:val="24"/>
                      <w:szCs w:val="24"/>
                      <w:lang w:val="nl-NL"/>
                    </w:rPr>
                  </w:pPr>
                </w:p>
                <w:p w:rsidR="00A84E25" w:rsidRDefault="00A84E25" w:rsidP="00A84E25">
                  <w:pPr>
                    <w:keepNext/>
                    <w:spacing w:before="120" w:after="120"/>
                    <w:rPr>
                      <w:rFonts w:cs="Times New Roman"/>
                      <w:b/>
                      <w:sz w:val="24"/>
                      <w:szCs w:val="24"/>
                      <w:lang w:val="nl-NL"/>
                    </w:rPr>
                  </w:pPr>
                </w:p>
                <w:p w:rsidR="00A84E25" w:rsidRDefault="00A84E25" w:rsidP="00A84E25">
                  <w:pPr>
                    <w:keepNext/>
                    <w:spacing w:before="120" w:after="120"/>
                    <w:rPr>
                      <w:rFonts w:cs="Times New Roman"/>
                      <w:b/>
                      <w:sz w:val="24"/>
                      <w:szCs w:val="24"/>
                      <w:lang w:val="nl-NL"/>
                    </w:rPr>
                  </w:pPr>
                </w:p>
                <w:p w:rsidR="00A84E25" w:rsidRDefault="00A84E25" w:rsidP="00A84E25">
                  <w:pPr>
                    <w:keepNext/>
                    <w:spacing w:before="120" w:after="120"/>
                    <w:rPr>
                      <w:rFonts w:cs="Times New Roman"/>
                      <w:b/>
                      <w:sz w:val="24"/>
                      <w:szCs w:val="24"/>
                      <w:lang w:val="nl-NL"/>
                    </w:rPr>
                  </w:pPr>
                </w:p>
                <w:p w:rsidR="00A84E25" w:rsidRDefault="00A84E25" w:rsidP="00A84E25">
                  <w:pPr>
                    <w:keepNext/>
                    <w:spacing w:before="120" w:after="120"/>
                    <w:rPr>
                      <w:rFonts w:cs="Times New Roman"/>
                      <w:b/>
                      <w:sz w:val="24"/>
                      <w:szCs w:val="24"/>
                      <w:lang w:val="nl-NL"/>
                    </w:rPr>
                  </w:pPr>
                </w:p>
                <w:p w:rsidR="00A84E25" w:rsidRDefault="00A84E25" w:rsidP="00A84E25">
                  <w:pPr>
                    <w:keepNext/>
                    <w:spacing w:before="120" w:after="120"/>
                    <w:rPr>
                      <w:rFonts w:cs="Times New Roman"/>
                      <w:b/>
                      <w:sz w:val="24"/>
                      <w:szCs w:val="24"/>
                      <w:lang w:val="nl-NL"/>
                    </w:rPr>
                  </w:pPr>
                </w:p>
                <w:p w:rsidR="00A84E25" w:rsidRDefault="00A84E25" w:rsidP="00A84E25">
                  <w:pPr>
                    <w:keepNext/>
                    <w:spacing w:before="120" w:after="120"/>
                    <w:rPr>
                      <w:rFonts w:cs="Times New Roman"/>
                      <w:b/>
                      <w:sz w:val="24"/>
                      <w:szCs w:val="24"/>
                      <w:lang w:val="nl-NL"/>
                    </w:rPr>
                  </w:pPr>
                </w:p>
                <w:p w:rsidR="00A84E25" w:rsidRDefault="00A84E25" w:rsidP="00A84E25">
                  <w:pPr>
                    <w:keepNext/>
                    <w:spacing w:before="120" w:after="120"/>
                    <w:rPr>
                      <w:rFonts w:cs="Times New Roman"/>
                      <w:b/>
                      <w:sz w:val="24"/>
                      <w:szCs w:val="24"/>
                      <w:lang w:val="nl-NL"/>
                    </w:rPr>
                  </w:pPr>
                </w:p>
                <w:p w:rsidR="00A84E25" w:rsidRDefault="00A84E25" w:rsidP="00A84E25">
                  <w:pPr>
                    <w:keepNext/>
                    <w:spacing w:before="120" w:after="120"/>
                    <w:rPr>
                      <w:rFonts w:cs="Times New Roman"/>
                      <w:b/>
                      <w:sz w:val="24"/>
                      <w:szCs w:val="24"/>
                      <w:lang w:val="nl-NL"/>
                    </w:rPr>
                  </w:pPr>
                </w:p>
                <w:p w:rsidR="00A84E25" w:rsidRDefault="00A84E25" w:rsidP="00A84E25">
                  <w:pPr>
                    <w:keepNext/>
                    <w:spacing w:before="120" w:after="120"/>
                    <w:rPr>
                      <w:rFonts w:cs="Times New Roman"/>
                      <w:b/>
                      <w:sz w:val="24"/>
                      <w:szCs w:val="24"/>
                      <w:lang w:val="nl-NL"/>
                    </w:rPr>
                  </w:pPr>
                </w:p>
                <w:p w:rsidR="00A84E25" w:rsidRDefault="00A84E25" w:rsidP="00A84E25">
                  <w:pPr>
                    <w:keepNext/>
                    <w:spacing w:before="120" w:after="120"/>
                    <w:rPr>
                      <w:rFonts w:cs="Times New Roman"/>
                      <w:b/>
                      <w:sz w:val="30"/>
                      <w:szCs w:val="24"/>
                      <w:lang w:val="nl-NL"/>
                    </w:rPr>
                  </w:pPr>
                </w:p>
                <w:p w:rsidR="002866DA" w:rsidRPr="00B94A28" w:rsidRDefault="002866DA" w:rsidP="00A84E25">
                  <w:pPr>
                    <w:keepNext/>
                    <w:spacing w:before="120" w:after="120"/>
                    <w:rPr>
                      <w:rFonts w:cs="Times New Roman"/>
                      <w:b/>
                      <w:sz w:val="16"/>
                      <w:szCs w:val="24"/>
                      <w:lang w:val="nl-NL"/>
                    </w:rPr>
                  </w:pPr>
                </w:p>
                <w:p w:rsidR="00A84E25" w:rsidRPr="004A0387" w:rsidRDefault="00A84E25" w:rsidP="00A84E25">
                  <w:pPr>
                    <w:keepNext/>
                    <w:spacing w:before="120" w:after="120"/>
                    <w:rPr>
                      <w:rFonts w:cs="Times New Roman"/>
                      <w:b/>
                      <w:sz w:val="24"/>
                      <w:szCs w:val="24"/>
                      <w:lang w:val="nl-NL"/>
                    </w:rPr>
                  </w:pPr>
                  <w:r w:rsidRPr="004A0387">
                    <w:rPr>
                      <w:rFonts w:cs="Times New Roman"/>
                      <w:b/>
                      <w:sz w:val="24"/>
                      <w:szCs w:val="24"/>
                      <w:lang w:val="nl-NL"/>
                    </w:rPr>
                    <w:t>- Về ý kiến của Bộ Tư pháp:</w:t>
                  </w:r>
                </w:p>
                <w:p w:rsidR="00A84E25" w:rsidRPr="004A0387" w:rsidRDefault="00A84E25" w:rsidP="00A84E25">
                  <w:pPr>
                    <w:keepNext/>
                    <w:widowControl w:val="0"/>
                    <w:spacing w:before="120" w:after="120"/>
                    <w:rPr>
                      <w:rFonts w:cs="Times New Roman"/>
                      <w:sz w:val="24"/>
                      <w:szCs w:val="24"/>
                      <w:lang w:val="nl-NL"/>
                    </w:rPr>
                  </w:pPr>
                  <w:r w:rsidRPr="004A0387">
                    <w:rPr>
                      <w:rFonts w:cs="Times New Roman"/>
                      <w:sz w:val="24"/>
                      <w:szCs w:val="24"/>
                      <w:lang w:val="nl-NL"/>
                    </w:rPr>
                    <w:t xml:space="preserve">Bộ Tài chính thống nhất với ý kiến của Bộ Tư pháp và đã </w:t>
                  </w:r>
                  <w:r w:rsidRPr="004A0387">
                    <w:rPr>
                      <w:rFonts w:cs="Times New Roman"/>
                      <w:sz w:val="24"/>
                      <w:szCs w:val="24"/>
                      <w:lang w:val="nl-NL"/>
                    </w:rPr>
                    <w:lastRenderedPageBreak/>
                    <w:t>rà soát, chỉnh lý về ngôn ngữ, thể thức, kỹ thuật trình bày văn bản theo các quy định pháp luật hiện nay.</w:t>
                  </w:r>
                </w:p>
                <w:p w:rsidR="00A84E25" w:rsidRDefault="00A84E25" w:rsidP="00A84E25">
                  <w:pPr>
                    <w:keepNext/>
                    <w:spacing w:before="120" w:after="120"/>
                    <w:rPr>
                      <w:rFonts w:cs="Times New Roman"/>
                      <w:sz w:val="24"/>
                      <w:szCs w:val="24"/>
                      <w:lang w:val="nl-NL"/>
                    </w:rPr>
                  </w:pPr>
                </w:p>
                <w:p w:rsidR="006822B3" w:rsidRPr="00CA43BC" w:rsidRDefault="006822B3" w:rsidP="00A84E25">
                  <w:pPr>
                    <w:keepNext/>
                    <w:spacing w:before="120" w:after="120"/>
                    <w:rPr>
                      <w:rFonts w:cs="Times New Roman"/>
                      <w:b/>
                      <w:sz w:val="26"/>
                      <w:szCs w:val="24"/>
                      <w:lang w:val="nl-NL"/>
                    </w:rPr>
                  </w:pPr>
                </w:p>
                <w:p w:rsidR="00A84E25" w:rsidRPr="004A0387" w:rsidRDefault="00A84E25" w:rsidP="00A84E25">
                  <w:pPr>
                    <w:keepNext/>
                    <w:spacing w:before="120" w:after="120"/>
                    <w:rPr>
                      <w:rFonts w:cs="Times New Roman"/>
                      <w:b/>
                      <w:sz w:val="24"/>
                      <w:szCs w:val="24"/>
                      <w:lang w:val="nl-NL"/>
                    </w:rPr>
                  </w:pPr>
                  <w:r w:rsidRPr="004A0387">
                    <w:rPr>
                      <w:rFonts w:cs="Times New Roman"/>
                      <w:b/>
                      <w:sz w:val="24"/>
                      <w:szCs w:val="24"/>
                      <w:lang w:val="nl-NL"/>
                    </w:rPr>
                    <w:t>- Về ý kiến của Bộ Tư pháp:</w:t>
                  </w:r>
                </w:p>
                <w:p w:rsidR="00A84E25" w:rsidRPr="00DF4A2C" w:rsidRDefault="00A84E25" w:rsidP="00A84E25">
                  <w:pPr>
                    <w:keepNext/>
                    <w:spacing w:before="120" w:after="120"/>
                    <w:rPr>
                      <w:rFonts w:cs="Times New Roman"/>
                      <w:sz w:val="24"/>
                      <w:szCs w:val="24"/>
                      <w:lang w:val="nl-NL"/>
                    </w:rPr>
                  </w:pPr>
                  <w:r w:rsidRPr="00DF4A2C">
                    <w:rPr>
                      <w:rFonts w:cs="Times New Roman"/>
                      <w:sz w:val="24"/>
                      <w:szCs w:val="24"/>
                      <w:lang w:val="nl-NL"/>
                    </w:rPr>
                    <w:t>Bộ Tài chính đã lấy ý kiến bằng văn bản đối với đối tượng tác động là 73 công ty chứng khoán và 52 ngân hàng thương mại, ngân hàng lưu ký, đồng thời đăng dự thảo Nghị định lên website của Bộ Tài chính, UBCKNN để lấy ý kiến đối tượng chịu tác động, các thành viên thị trường và gửi Bộ Tư pháp thẩm định trước khi trình Chính phủ (công văn số 9458/UBCK-PTTT ngày 29/12/2023 và công văn trả lời thẩm định của Bộ Tư pháp).</w:t>
                  </w:r>
                </w:p>
                <w:p w:rsidR="009A4EC0" w:rsidRPr="00526891" w:rsidRDefault="009A4EC0" w:rsidP="00A84E25">
                  <w:pPr>
                    <w:keepNext/>
                    <w:spacing w:before="120" w:after="120"/>
                    <w:rPr>
                      <w:rFonts w:cs="Times New Roman"/>
                      <w:szCs w:val="24"/>
                      <w:lang w:val="nl-NL"/>
                    </w:rPr>
                  </w:pPr>
                </w:p>
                <w:p w:rsidR="00A84E25" w:rsidRPr="00C64283" w:rsidRDefault="00A84E25" w:rsidP="00A84E25">
                  <w:pPr>
                    <w:contextualSpacing/>
                    <w:rPr>
                      <w:rFonts w:cs="Times New Roman"/>
                      <w:b/>
                      <w:color w:val="000000" w:themeColor="text1"/>
                      <w:sz w:val="24"/>
                      <w:szCs w:val="24"/>
                      <w:lang w:val="nl-NL"/>
                    </w:rPr>
                  </w:pPr>
                  <w:r w:rsidRPr="00C64283">
                    <w:rPr>
                      <w:rFonts w:cs="Times New Roman"/>
                      <w:b/>
                      <w:color w:val="000000" w:themeColor="text1"/>
                      <w:sz w:val="24"/>
                      <w:szCs w:val="24"/>
                      <w:lang w:val="nl-NL"/>
                    </w:rPr>
                    <w:t xml:space="preserve">- </w:t>
                  </w:r>
                  <w:r>
                    <w:rPr>
                      <w:rFonts w:cs="Times New Roman"/>
                      <w:b/>
                      <w:color w:val="000000" w:themeColor="text1"/>
                      <w:sz w:val="24"/>
                      <w:szCs w:val="24"/>
                      <w:lang w:val="nl-NL"/>
                    </w:rPr>
                    <w:t>Về</w:t>
                  </w:r>
                  <w:r w:rsidRPr="00C64283">
                    <w:rPr>
                      <w:rFonts w:cs="Times New Roman"/>
                      <w:b/>
                      <w:color w:val="000000" w:themeColor="text1"/>
                      <w:sz w:val="24"/>
                      <w:szCs w:val="24"/>
                      <w:lang w:val="nl-NL"/>
                    </w:rPr>
                    <w:t xml:space="preserve"> ý kiến của CTCK SSI và Ngân hàng TMCP Quân đội:</w:t>
                  </w:r>
                </w:p>
                <w:p w:rsidR="00A84E25" w:rsidRDefault="00A84E25" w:rsidP="00A84E25">
                  <w:pPr>
                    <w:contextualSpacing/>
                    <w:rPr>
                      <w:sz w:val="24"/>
                      <w:szCs w:val="24"/>
                      <w:lang w:val="vi-VN"/>
                    </w:rPr>
                  </w:pPr>
                  <w:r w:rsidRPr="00C64283">
                    <w:rPr>
                      <w:sz w:val="24"/>
                      <w:szCs w:val="24"/>
                      <w:lang w:val="vi-VN"/>
                    </w:rPr>
                    <w:t xml:space="preserve">Hiện tại, nội dung của dự thảo Nghị định sửa đổi, bổ sung Nghị định 155/2020/NĐ-CP theo trình tự, thủ tục rút gọn chỉ xử lý cho 02 nội dung về duy trì niêm yết và nội dung về thời hạn triển khai cơ chế đối tác bù trừ trung tâm. Việc xây dựng Nghị định sửa đổi, bổ sung Nghị định 155/2020/NĐ-CP theo trình tự rút gọn là để giải quyết vấn đề cấp bách trong thực tiễn, đảm bảo hoạt động an toàn, ổn định của thị trường chứng khoán. Đối với các nội dung khác tại Nghị định số 155/2020/NĐ-CP cần sửa đổi, bổ sung theo ý kiến của Công ty chứng khoán SSI và Ngân hàng MB, trong năm 2024, Bộ Tài chính (UBCKNN) đang rà soát, đánh giá để đề xuất các nội dung cần thiết phải sửa đổi, bổ sung để xây dựng Nghị định sửa đổi, bổ sung Nghị định 155/2020/NĐ-CP tổng </w:t>
                  </w:r>
                  <w:r w:rsidRPr="00C64283">
                    <w:rPr>
                      <w:sz w:val="24"/>
                      <w:szCs w:val="24"/>
                      <w:lang w:val="vi-VN"/>
                    </w:rPr>
                    <w:lastRenderedPageBreak/>
                    <w:t>thể theo thủ tục thông thường</w:t>
                  </w:r>
                  <w:r w:rsidR="004A4523" w:rsidRPr="004A4523">
                    <w:rPr>
                      <w:sz w:val="24"/>
                      <w:szCs w:val="24"/>
                      <w:lang w:val="vi-VN"/>
                    </w:rPr>
                    <w:t>.</w:t>
                  </w:r>
                </w:p>
                <w:p w:rsidR="004A4523" w:rsidRPr="004A4523" w:rsidRDefault="004A4523" w:rsidP="00A84E25">
                  <w:pPr>
                    <w:contextualSpacing/>
                    <w:rPr>
                      <w:rFonts w:cs="Times New Roman"/>
                      <w:b/>
                      <w:color w:val="000000" w:themeColor="text1"/>
                      <w:sz w:val="24"/>
                      <w:szCs w:val="24"/>
                      <w:lang w:val="vi-VN"/>
                    </w:rPr>
                  </w:pPr>
                </w:p>
                <w:p w:rsidR="00A84E25" w:rsidRPr="00C64283" w:rsidRDefault="00A84E25" w:rsidP="00A84E25">
                  <w:pPr>
                    <w:keepNext/>
                    <w:spacing w:before="120" w:after="120"/>
                    <w:rPr>
                      <w:rFonts w:cs="Times New Roman"/>
                      <w:sz w:val="24"/>
                      <w:szCs w:val="24"/>
                      <w:lang w:val="vi-VN"/>
                    </w:rPr>
                  </w:pPr>
                </w:p>
                <w:p w:rsidR="00A84E25" w:rsidRPr="004A0387" w:rsidRDefault="00A84E25" w:rsidP="00A84E25">
                  <w:pPr>
                    <w:keepNext/>
                    <w:spacing w:before="120" w:after="120"/>
                    <w:rPr>
                      <w:rFonts w:cs="Times New Roman"/>
                      <w:sz w:val="24"/>
                      <w:szCs w:val="24"/>
                      <w:lang w:val="nl-NL"/>
                    </w:rPr>
                  </w:pPr>
                </w:p>
              </w:tc>
            </w:tr>
          </w:tbl>
          <w:p w:rsidR="00231C0E" w:rsidRPr="004A4523" w:rsidRDefault="00231C0E" w:rsidP="00BA5182">
            <w:pPr>
              <w:keepNext/>
              <w:widowControl w:val="0"/>
              <w:tabs>
                <w:tab w:val="left" w:pos="11640"/>
              </w:tabs>
              <w:spacing w:after="0" w:line="240" w:lineRule="auto"/>
              <w:rPr>
                <w:rFonts w:eastAsia="Times New Roman" w:cs="Times New Roman"/>
                <w:b/>
                <w:bCs/>
                <w:sz w:val="26"/>
                <w:szCs w:val="26"/>
                <w:lang w:val="vi-VN"/>
              </w:rPr>
            </w:pPr>
          </w:p>
        </w:tc>
      </w:tr>
    </w:tbl>
    <w:p w:rsidR="00A314DC" w:rsidRPr="004A0387" w:rsidRDefault="00A314DC" w:rsidP="00EF757E">
      <w:pPr>
        <w:keepNext/>
        <w:widowControl w:val="0"/>
        <w:spacing w:before="120" w:after="120" w:line="240" w:lineRule="auto"/>
        <w:rPr>
          <w:rFonts w:cs="Times New Roman"/>
          <w:sz w:val="24"/>
          <w:szCs w:val="24"/>
          <w:lang w:val="vi-VN"/>
        </w:rPr>
      </w:pPr>
    </w:p>
    <w:sectPr w:rsidR="00A314DC" w:rsidRPr="004A0387" w:rsidSect="005027B9">
      <w:headerReference w:type="default" r:id="rId8"/>
      <w:footerReference w:type="default" r:id="rId9"/>
      <w:pgSz w:w="16834" w:h="11909" w:orient="landscape" w:code="9"/>
      <w:pgMar w:top="1134" w:right="1134" w:bottom="1134" w:left="1418"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29FF" w:rsidRDefault="006A29FF" w:rsidP="000A682C">
      <w:pPr>
        <w:spacing w:after="0" w:line="240" w:lineRule="auto"/>
      </w:pPr>
      <w:r>
        <w:separator/>
      </w:r>
    </w:p>
  </w:endnote>
  <w:endnote w:type="continuationSeparator" w:id="0">
    <w:p w:rsidR="006A29FF" w:rsidRDefault="006A29FF" w:rsidP="000A68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1E5" w:rsidRDefault="000D61E5">
    <w:pPr>
      <w:pStyle w:val="Footer"/>
      <w:jc w:val="right"/>
    </w:pPr>
  </w:p>
  <w:p w:rsidR="000D61E5" w:rsidRDefault="000D61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29FF" w:rsidRDefault="006A29FF" w:rsidP="000A682C">
      <w:pPr>
        <w:spacing w:after="0" w:line="240" w:lineRule="auto"/>
      </w:pPr>
      <w:r>
        <w:separator/>
      </w:r>
    </w:p>
  </w:footnote>
  <w:footnote w:type="continuationSeparator" w:id="0">
    <w:p w:rsidR="006A29FF" w:rsidRDefault="006A29FF" w:rsidP="000A68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4792834"/>
      <w:docPartObj>
        <w:docPartGallery w:val="Page Numbers (Top of Page)"/>
        <w:docPartUnique/>
      </w:docPartObj>
    </w:sdtPr>
    <w:sdtEndPr>
      <w:rPr>
        <w:noProof/>
        <w:sz w:val="24"/>
        <w:szCs w:val="24"/>
      </w:rPr>
    </w:sdtEndPr>
    <w:sdtContent>
      <w:p w:rsidR="00CC1983" w:rsidRPr="00CC1983" w:rsidRDefault="00CC1983">
        <w:pPr>
          <w:pStyle w:val="Header"/>
          <w:jc w:val="center"/>
          <w:rPr>
            <w:sz w:val="24"/>
            <w:szCs w:val="24"/>
          </w:rPr>
        </w:pPr>
        <w:r w:rsidRPr="00CC1983">
          <w:rPr>
            <w:sz w:val="24"/>
            <w:szCs w:val="24"/>
          </w:rPr>
          <w:fldChar w:fldCharType="begin"/>
        </w:r>
        <w:r w:rsidRPr="00CC1983">
          <w:rPr>
            <w:sz w:val="24"/>
            <w:szCs w:val="24"/>
          </w:rPr>
          <w:instrText xml:space="preserve"> PAGE   \* MERGEFORMAT </w:instrText>
        </w:r>
        <w:r w:rsidRPr="00CC1983">
          <w:rPr>
            <w:sz w:val="24"/>
            <w:szCs w:val="24"/>
          </w:rPr>
          <w:fldChar w:fldCharType="separate"/>
        </w:r>
        <w:r w:rsidRPr="00CC1983">
          <w:rPr>
            <w:noProof/>
            <w:sz w:val="24"/>
            <w:szCs w:val="24"/>
          </w:rPr>
          <w:t>2</w:t>
        </w:r>
        <w:r w:rsidRPr="00CC1983">
          <w:rPr>
            <w:noProof/>
            <w:sz w:val="24"/>
            <w:szCs w:val="24"/>
          </w:rPr>
          <w:fldChar w:fldCharType="end"/>
        </w:r>
      </w:p>
    </w:sdtContent>
  </w:sdt>
  <w:p w:rsidR="00CC1983" w:rsidRDefault="00CC19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410F"/>
    <w:multiLevelType w:val="hybridMultilevel"/>
    <w:tmpl w:val="D984411A"/>
    <w:lvl w:ilvl="0" w:tplc="6AB4DBC0">
      <w:start w:val="29"/>
      <w:numFmt w:val="decimal"/>
      <w:lvlText w:val="%1."/>
      <w:lvlJc w:val="left"/>
      <w:pPr>
        <w:ind w:left="1095" w:hanging="375"/>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044E54EB"/>
    <w:multiLevelType w:val="hybridMultilevel"/>
    <w:tmpl w:val="0DE439A6"/>
    <w:lvl w:ilvl="0" w:tplc="9EF8FB7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B3CF8"/>
    <w:multiLevelType w:val="hybridMultilevel"/>
    <w:tmpl w:val="76AE6ABE"/>
    <w:lvl w:ilvl="0" w:tplc="D98AFF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D4D5A"/>
    <w:multiLevelType w:val="hybridMultilevel"/>
    <w:tmpl w:val="7A384184"/>
    <w:lvl w:ilvl="0" w:tplc="C714C0E4">
      <w:start w:val="34"/>
      <w:numFmt w:val="bullet"/>
      <w:suff w:val="space"/>
      <w:lvlText w:val="-"/>
      <w:lvlJc w:val="left"/>
      <w:pPr>
        <w:ind w:left="720" w:hanging="360"/>
      </w:pPr>
      <w:rPr>
        <w:rFonts w:ascii="Cambria" w:eastAsia="Times New Roman" w:hAnsi="Cambria" w:cstheme="majorHAns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6039B8"/>
    <w:multiLevelType w:val="hybridMultilevel"/>
    <w:tmpl w:val="4CC82CD8"/>
    <w:lvl w:ilvl="0" w:tplc="E40EA2B4">
      <w:start w:val="1"/>
      <w:numFmt w:val="bullet"/>
      <w:suff w:val="space"/>
      <w:lvlText w:val=""/>
      <w:lvlJc w:val="left"/>
      <w:pPr>
        <w:ind w:left="-144" w:firstLine="144"/>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5C644C0"/>
    <w:multiLevelType w:val="hybridMultilevel"/>
    <w:tmpl w:val="4E3CD79C"/>
    <w:lvl w:ilvl="0" w:tplc="C0807086">
      <w:start w:val="42"/>
      <w:numFmt w:val="bullet"/>
      <w:suff w:val="space"/>
      <w:lvlText w:val="-"/>
      <w:lvlJc w:val="left"/>
      <w:pPr>
        <w:ind w:left="720" w:hanging="360"/>
      </w:pPr>
      <w:rPr>
        <w:rFonts w:ascii="Calibri" w:eastAsia="Times New Roman" w:hAnsi="Calibr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39B23410"/>
    <w:multiLevelType w:val="hybridMultilevel"/>
    <w:tmpl w:val="1DDAA8FA"/>
    <w:lvl w:ilvl="0" w:tplc="FFBA058C">
      <w:start w:val="1"/>
      <w:numFmt w:val="decimal"/>
      <w:suff w:val="space"/>
      <w:lvlText w:val="%1."/>
      <w:lvlJc w:val="left"/>
      <w:pPr>
        <w:ind w:left="0" w:firstLine="72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3B2A09A0"/>
    <w:multiLevelType w:val="hybridMultilevel"/>
    <w:tmpl w:val="E1702E0E"/>
    <w:lvl w:ilvl="0" w:tplc="4C1AE65E">
      <w:start w:val="1"/>
      <w:numFmt w:val="decimal"/>
      <w:suff w:val="space"/>
      <w:lvlText w:val="%1."/>
      <w:lvlJc w:val="left"/>
      <w:pPr>
        <w:ind w:left="0" w:firstLine="720"/>
      </w:pPr>
      <w:rPr>
        <w:rFonts w:hint="default"/>
        <w:b w:val="0"/>
        <w:i/>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3F556EBF"/>
    <w:multiLevelType w:val="hybridMultilevel"/>
    <w:tmpl w:val="FA3465F8"/>
    <w:lvl w:ilvl="0" w:tplc="636A6A92">
      <w:start w:val="1"/>
      <w:numFmt w:val="decimal"/>
      <w:suff w:val="space"/>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4553154"/>
    <w:multiLevelType w:val="hybridMultilevel"/>
    <w:tmpl w:val="65585A6E"/>
    <w:lvl w:ilvl="0" w:tplc="31B6875C">
      <w:start w:val="4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674375"/>
    <w:multiLevelType w:val="hybridMultilevel"/>
    <w:tmpl w:val="5C6643C8"/>
    <w:lvl w:ilvl="0" w:tplc="73C25306">
      <w:numFmt w:val="bullet"/>
      <w:lvlText w:val="-"/>
      <w:lvlJc w:val="left"/>
      <w:pPr>
        <w:ind w:left="420" w:hanging="360"/>
      </w:pPr>
      <w:rPr>
        <w:rFonts w:ascii="Cambria" w:eastAsiaTheme="minorHAnsi" w:hAnsi="Cambria" w:cstheme="majorHAns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473C18E6"/>
    <w:multiLevelType w:val="hybridMultilevel"/>
    <w:tmpl w:val="B87E2924"/>
    <w:lvl w:ilvl="0" w:tplc="EA1E1A8C">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58B1574D"/>
    <w:multiLevelType w:val="hybridMultilevel"/>
    <w:tmpl w:val="7BF4C6DE"/>
    <w:lvl w:ilvl="0" w:tplc="5B228826">
      <w:start w:val="1"/>
      <w:numFmt w:val="bullet"/>
      <w:suff w:val="space"/>
      <w:lvlText w:val=""/>
      <w:lvlJc w:val="left"/>
      <w:pPr>
        <w:ind w:left="0" w:firstLine="72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65293147"/>
    <w:multiLevelType w:val="hybridMultilevel"/>
    <w:tmpl w:val="A998B2FE"/>
    <w:lvl w:ilvl="0" w:tplc="7FBA9BB2">
      <w:start w:val="1"/>
      <w:numFmt w:val="lowerLetter"/>
      <w:suff w:val="space"/>
      <w:lvlText w:val="%1)"/>
      <w:lvlJc w:val="left"/>
      <w:pPr>
        <w:ind w:left="0" w:firstLine="720"/>
      </w:pPr>
      <w:rPr>
        <w:rFonts w:hint="default"/>
      </w:rPr>
    </w:lvl>
    <w:lvl w:ilvl="1" w:tplc="04090019" w:tentative="1">
      <w:start w:val="1"/>
      <w:numFmt w:val="lowerLetter"/>
      <w:lvlText w:val="%2."/>
      <w:lvlJc w:val="left"/>
      <w:pPr>
        <w:ind w:left="2230" w:hanging="360"/>
      </w:pPr>
    </w:lvl>
    <w:lvl w:ilvl="2" w:tplc="0409001B" w:tentative="1">
      <w:start w:val="1"/>
      <w:numFmt w:val="lowerRoman"/>
      <w:lvlText w:val="%3."/>
      <w:lvlJc w:val="right"/>
      <w:pPr>
        <w:ind w:left="2950" w:hanging="180"/>
      </w:pPr>
    </w:lvl>
    <w:lvl w:ilvl="3" w:tplc="0409000F" w:tentative="1">
      <w:start w:val="1"/>
      <w:numFmt w:val="decimal"/>
      <w:lvlText w:val="%4."/>
      <w:lvlJc w:val="left"/>
      <w:pPr>
        <w:ind w:left="3670" w:hanging="360"/>
      </w:pPr>
    </w:lvl>
    <w:lvl w:ilvl="4" w:tplc="04090019" w:tentative="1">
      <w:start w:val="1"/>
      <w:numFmt w:val="lowerLetter"/>
      <w:lvlText w:val="%5."/>
      <w:lvlJc w:val="left"/>
      <w:pPr>
        <w:ind w:left="4390" w:hanging="360"/>
      </w:pPr>
    </w:lvl>
    <w:lvl w:ilvl="5" w:tplc="0409001B" w:tentative="1">
      <w:start w:val="1"/>
      <w:numFmt w:val="lowerRoman"/>
      <w:lvlText w:val="%6."/>
      <w:lvlJc w:val="right"/>
      <w:pPr>
        <w:ind w:left="5110" w:hanging="180"/>
      </w:pPr>
    </w:lvl>
    <w:lvl w:ilvl="6" w:tplc="0409000F" w:tentative="1">
      <w:start w:val="1"/>
      <w:numFmt w:val="decimal"/>
      <w:lvlText w:val="%7."/>
      <w:lvlJc w:val="left"/>
      <w:pPr>
        <w:ind w:left="5830" w:hanging="360"/>
      </w:pPr>
    </w:lvl>
    <w:lvl w:ilvl="7" w:tplc="04090019" w:tentative="1">
      <w:start w:val="1"/>
      <w:numFmt w:val="lowerLetter"/>
      <w:lvlText w:val="%8."/>
      <w:lvlJc w:val="left"/>
      <w:pPr>
        <w:ind w:left="6550" w:hanging="360"/>
      </w:pPr>
    </w:lvl>
    <w:lvl w:ilvl="8" w:tplc="0409001B" w:tentative="1">
      <w:start w:val="1"/>
      <w:numFmt w:val="lowerRoman"/>
      <w:lvlText w:val="%9."/>
      <w:lvlJc w:val="right"/>
      <w:pPr>
        <w:ind w:left="7270" w:hanging="180"/>
      </w:pPr>
    </w:lvl>
  </w:abstractNum>
  <w:abstractNum w:abstractNumId="14" w15:restartNumberingAfterBreak="0">
    <w:nsid w:val="727707D2"/>
    <w:multiLevelType w:val="hybridMultilevel"/>
    <w:tmpl w:val="B86CA484"/>
    <w:lvl w:ilvl="0" w:tplc="799E1B32">
      <w:start w:val="1"/>
      <w:numFmt w:val="lowerRoman"/>
      <w:suff w:val="space"/>
      <w:lvlText w:val="(%1)"/>
      <w:lvlJc w:val="left"/>
      <w:pPr>
        <w:ind w:left="780" w:hanging="720"/>
      </w:pPr>
      <w:rPr>
        <w:rFonts w:hint="default"/>
        <w:b/>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5" w15:restartNumberingAfterBreak="0">
    <w:nsid w:val="79B85C2F"/>
    <w:multiLevelType w:val="hybridMultilevel"/>
    <w:tmpl w:val="8B46A034"/>
    <w:lvl w:ilvl="0" w:tplc="5EA09F5E">
      <w:start w:val="3"/>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7"/>
  </w:num>
  <w:num w:numId="4">
    <w:abstractNumId w:val="5"/>
  </w:num>
  <w:num w:numId="5">
    <w:abstractNumId w:val="9"/>
  </w:num>
  <w:num w:numId="6">
    <w:abstractNumId w:val="0"/>
  </w:num>
  <w:num w:numId="7">
    <w:abstractNumId w:val="15"/>
  </w:num>
  <w:num w:numId="8">
    <w:abstractNumId w:val="14"/>
  </w:num>
  <w:num w:numId="9">
    <w:abstractNumId w:val="3"/>
  </w:num>
  <w:num w:numId="10">
    <w:abstractNumId w:val="4"/>
  </w:num>
  <w:num w:numId="11">
    <w:abstractNumId w:val="2"/>
  </w:num>
  <w:num w:numId="12">
    <w:abstractNumId w:val="10"/>
  </w:num>
  <w:num w:numId="13">
    <w:abstractNumId w:val="12"/>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682C"/>
    <w:rsid w:val="00001B30"/>
    <w:rsid w:val="00002F9A"/>
    <w:rsid w:val="00004E1C"/>
    <w:rsid w:val="00007F6F"/>
    <w:rsid w:val="000130EF"/>
    <w:rsid w:val="000139A9"/>
    <w:rsid w:val="00016359"/>
    <w:rsid w:val="00020DC5"/>
    <w:rsid w:val="00023F47"/>
    <w:rsid w:val="000308F2"/>
    <w:rsid w:val="000345F5"/>
    <w:rsid w:val="00034901"/>
    <w:rsid w:val="0003601C"/>
    <w:rsid w:val="000362A0"/>
    <w:rsid w:val="00037C25"/>
    <w:rsid w:val="00037FF6"/>
    <w:rsid w:val="000436BD"/>
    <w:rsid w:val="00044E9E"/>
    <w:rsid w:val="00046C3A"/>
    <w:rsid w:val="0004733C"/>
    <w:rsid w:val="00053121"/>
    <w:rsid w:val="000539A6"/>
    <w:rsid w:val="00057408"/>
    <w:rsid w:val="00057E44"/>
    <w:rsid w:val="00061D9D"/>
    <w:rsid w:val="000630D4"/>
    <w:rsid w:val="000634CB"/>
    <w:rsid w:val="000666CA"/>
    <w:rsid w:val="00066E18"/>
    <w:rsid w:val="00071C1D"/>
    <w:rsid w:val="0007477B"/>
    <w:rsid w:val="00077D3B"/>
    <w:rsid w:val="000810BF"/>
    <w:rsid w:val="000816E3"/>
    <w:rsid w:val="00082398"/>
    <w:rsid w:val="00085E29"/>
    <w:rsid w:val="00091088"/>
    <w:rsid w:val="0009163B"/>
    <w:rsid w:val="00092E80"/>
    <w:rsid w:val="00094BB2"/>
    <w:rsid w:val="00097FBC"/>
    <w:rsid w:val="000A32AB"/>
    <w:rsid w:val="000A682C"/>
    <w:rsid w:val="000A79C8"/>
    <w:rsid w:val="000B0621"/>
    <w:rsid w:val="000B0905"/>
    <w:rsid w:val="000B1474"/>
    <w:rsid w:val="000B2279"/>
    <w:rsid w:val="000B4C91"/>
    <w:rsid w:val="000B51AF"/>
    <w:rsid w:val="000B62A6"/>
    <w:rsid w:val="000B64F6"/>
    <w:rsid w:val="000B7E3F"/>
    <w:rsid w:val="000C0704"/>
    <w:rsid w:val="000C27A2"/>
    <w:rsid w:val="000C60FF"/>
    <w:rsid w:val="000C6ACC"/>
    <w:rsid w:val="000D010C"/>
    <w:rsid w:val="000D1F6F"/>
    <w:rsid w:val="000D26D9"/>
    <w:rsid w:val="000D49A6"/>
    <w:rsid w:val="000D61E5"/>
    <w:rsid w:val="000D691B"/>
    <w:rsid w:val="000D6E84"/>
    <w:rsid w:val="000E0779"/>
    <w:rsid w:val="000E1B6F"/>
    <w:rsid w:val="000E1BD0"/>
    <w:rsid w:val="000E1CEA"/>
    <w:rsid w:val="000E32AC"/>
    <w:rsid w:val="000E340B"/>
    <w:rsid w:val="000E5774"/>
    <w:rsid w:val="000E6603"/>
    <w:rsid w:val="000F0F1A"/>
    <w:rsid w:val="000F22E6"/>
    <w:rsid w:val="000F297B"/>
    <w:rsid w:val="000F3946"/>
    <w:rsid w:val="00100930"/>
    <w:rsid w:val="00104A4A"/>
    <w:rsid w:val="00105635"/>
    <w:rsid w:val="00107145"/>
    <w:rsid w:val="00111D8D"/>
    <w:rsid w:val="00114855"/>
    <w:rsid w:val="00115DBA"/>
    <w:rsid w:val="00116C41"/>
    <w:rsid w:val="0011778C"/>
    <w:rsid w:val="00121029"/>
    <w:rsid w:val="00121878"/>
    <w:rsid w:val="001234C1"/>
    <w:rsid w:val="00130B87"/>
    <w:rsid w:val="00131F34"/>
    <w:rsid w:val="00132214"/>
    <w:rsid w:val="00141B74"/>
    <w:rsid w:val="001476B4"/>
    <w:rsid w:val="00154EBC"/>
    <w:rsid w:val="00160561"/>
    <w:rsid w:val="00165A73"/>
    <w:rsid w:val="00166549"/>
    <w:rsid w:val="001706F9"/>
    <w:rsid w:val="001728DA"/>
    <w:rsid w:val="00180198"/>
    <w:rsid w:val="00180F0F"/>
    <w:rsid w:val="0018479C"/>
    <w:rsid w:val="001857CC"/>
    <w:rsid w:val="00185904"/>
    <w:rsid w:val="001869C0"/>
    <w:rsid w:val="00187208"/>
    <w:rsid w:val="001878BD"/>
    <w:rsid w:val="00190136"/>
    <w:rsid w:val="001904EF"/>
    <w:rsid w:val="0019190E"/>
    <w:rsid w:val="001929EB"/>
    <w:rsid w:val="001939D0"/>
    <w:rsid w:val="001940E3"/>
    <w:rsid w:val="001A0449"/>
    <w:rsid w:val="001A04E1"/>
    <w:rsid w:val="001A4D58"/>
    <w:rsid w:val="001A5ADD"/>
    <w:rsid w:val="001B2959"/>
    <w:rsid w:val="001B298D"/>
    <w:rsid w:val="001B29A6"/>
    <w:rsid w:val="001B2E6B"/>
    <w:rsid w:val="001B4681"/>
    <w:rsid w:val="001B4CBB"/>
    <w:rsid w:val="001B7730"/>
    <w:rsid w:val="001C0242"/>
    <w:rsid w:val="001C0CBC"/>
    <w:rsid w:val="001C551E"/>
    <w:rsid w:val="001C59F4"/>
    <w:rsid w:val="001D0888"/>
    <w:rsid w:val="001D13E2"/>
    <w:rsid w:val="001D32BD"/>
    <w:rsid w:val="001D3B26"/>
    <w:rsid w:val="001D4364"/>
    <w:rsid w:val="001D4A9C"/>
    <w:rsid w:val="001D615D"/>
    <w:rsid w:val="001D6660"/>
    <w:rsid w:val="001D6953"/>
    <w:rsid w:val="001D78C3"/>
    <w:rsid w:val="001E1B26"/>
    <w:rsid w:val="001E2B4A"/>
    <w:rsid w:val="001E6A6E"/>
    <w:rsid w:val="001F50DB"/>
    <w:rsid w:val="001F6FBA"/>
    <w:rsid w:val="00200760"/>
    <w:rsid w:val="0020096A"/>
    <w:rsid w:val="002014BB"/>
    <w:rsid w:val="00202A15"/>
    <w:rsid w:val="0020585F"/>
    <w:rsid w:val="0021039B"/>
    <w:rsid w:val="00212B73"/>
    <w:rsid w:val="00214473"/>
    <w:rsid w:val="002150D7"/>
    <w:rsid w:val="0022486D"/>
    <w:rsid w:val="00227C4E"/>
    <w:rsid w:val="002303A6"/>
    <w:rsid w:val="002306EB"/>
    <w:rsid w:val="00231BDD"/>
    <w:rsid w:val="00231C0E"/>
    <w:rsid w:val="00231E23"/>
    <w:rsid w:val="00235414"/>
    <w:rsid w:val="0023620E"/>
    <w:rsid w:val="00241083"/>
    <w:rsid w:val="0024273F"/>
    <w:rsid w:val="00242DAF"/>
    <w:rsid w:val="0024517F"/>
    <w:rsid w:val="00246573"/>
    <w:rsid w:val="002511C6"/>
    <w:rsid w:val="00251F6E"/>
    <w:rsid w:val="00254B6E"/>
    <w:rsid w:val="00254FF9"/>
    <w:rsid w:val="00255705"/>
    <w:rsid w:val="00255C73"/>
    <w:rsid w:val="00257265"/>
    <w:rsid w:val="002601AB"/>
    <w:rsid w:val="002618EE"/>
    <w:rsid w:val="002657EB"/>
    <w:rsid w:val="00272E4D"/>
    <w:rsid w:val="00273865"/>
    <w:rsid w:val="00273EC3"/>
    <w:rsid w:val="00277735"/>
    <w:rsid w:val="00280080"/>
    <w:rsid w:val="00281EB5"/>
    <w:rsid w:val="0028242F"/>
    <w:rsid w:val="002838CE"/>
    <w:rsid w:val="00283A06"/>
    <w:rsid w:val="002855B3"/>
    <w:rsid w:val="002866DA"/>
    <w:rsid w:val="00292D41"/>
    <w:rsid w:val="00293EA2"/>
    <w:rsid w:val="00294AB6"/>
    <w:rsid w:val="002962BC"/>
    <w:rsid w:val="00296AD8"/>
    <w:rsid w:val="00297028"/>
    <w:rsid w:val="00297C50"/>
    <w:rsid w:val="002A0457"/>
    <w:rsid w:val="002A1070"/>
    <w:rsid w:val="002A1391"/>
    <w:rsid w:val="002A4BD0"/>
    <w:rsid w:val="002B19E0"/>
    <w:rsid w:val="002B1DBC"/>
    <w:rsid w:val="002B31F8"/>
    <w:rsid w:val="002C2B37"/>
    <w:rsid w:val="002C6945"/>
    <w:rsid w:val="002D07EA"/>
    <w:rsid w:val="002D0D9F"/>
    <w:rsid w:val="002D1BAD"/>
    <w:rsid w:val="002D2560"/>
    <w:rsid w:val="002D4D49"/>
    <w:rsid w:val="002D5C04"/>
    <w:rsid w:val="002E0D94"/>
    <w:rsid w:val="002E106D"/>
    <w:rsid w:val="002E174B"/>
    <w:rsid w:val="002E2A2A"/>
    <w:rsid w:val="002E2E78"/>
    <w:rsid w:val="002E311B"/>
    <w:rsid w:val="002E68AC"/>
    <w:rsid w:val="002E6D21"/>
    <w:rsid w:val="002F0449"/>
    <w:rsid w:val="002F2527"/>
    <w:rsid w:val="002F42F2"/>
    <w:rsid w:val="002F5112"/>
    <w:rsid w:val="002F6A13"/>
    <w:rsid w:val="00305A09"/>
    <w:rsid w:val="00305FA6"/>
    <w:rsid w:val="00311940"/>
    <w:rsid w:val="0031361F"/>
    <w:rsid w:val="0031448D"/>
    <w:rsid w:val="00314C72"/>
    <w:rsid w:val="00316811"/>
    <w:rsid w:val="00320221"/>
    <w:rsid w:val="00320322"/>
    <w:rsid w:val="00326570"/>
    <w:rsid w:val="003267C6"/>
    <w:rsid w:val="00326E1A"/>
    <w:rsid w:val="00327D77"/>
    <w:rsid w:val="0033353B"/>
    <w:rsid w:val="00334F35"/>
    <w:rsid w:val="0033626D"/>
    <w:rsid w:val="00340D4E"/>
    <w:rsid w:val="00341F9B"/>
    <w:rsid w:val="0034299A"/>
    <w:rsid w:val="00342A84"/>
    <w:rsid w:val="003450C6"/>
    <w:rsid w:val="003452E2"/>
    <w:rsid w:val="00345BBE"/>
    <w:rsid w:val="00346A0B"/>
    <w:rsid w:val="00351AAE"/>
    <w:rsid w:val="00351DB8"/>
    <w:rsid w:val="00353B49"/>
    <w:rsid w:val="00354619"/>
    <w:rsid w:val="003567E4"/>
    <w:rsid w:val="00357296"/>
    <w:rsid w:val="00360631"/>
    <w:rsid w:val="003632F4"/>
    <w:rsid w:val="00363F84"/>
    <w:rsid w:val="0036514B"/>
    <w:rsid w:val="00372DFA"/>
    <w:rsid w:val="00374960"/>
    <w:rsid w:val="0037519B"/>
    <w:rsid w:val="00377A1F"/>
    <w:rsid w:val="0038003D"/>
    <w:rsid w:val="00380424"/>
    <w:rsid w:val="003806D7"/>
    <w:rsid w:val="00382966"/>
    <w:rsid w:val="003849DB"/>
    <w:rsid w:val="00384E33"/>
    <w:rsid w:val="00385E6A"/>
    <w:rsid w:val="00386758"/>
    <w:rsid w:val="0039173C"/>
    <w:rsid w:val="0039319F"/>
    <w:rsid w:val="003944A0"/>
    <w:rsid w:val="003945A1"/>
    <w:rsid w:val="00395920"/>
    <w:rsid w:val="00396A8E"/>
    <w:rsid w:val="00397421"/>
    <w:rsid w:val="00397F45"/>
    <w:rsid w:val="003A0DED"/>
    <w:rsid w:val="003A1356"/>
    <w:rsid w:val="003A1D22"/>
    <w:rsid w:val="003B0463"/>
    <w:rsid w:val="003B1881"/>
    <w:rsid w:val="003B48D4"/>
    <w:rsid w:val="003B6467"/>
    <w:rsid w:val="003C25D3"/>
    <w:rsid w:val="003C27F8"/>
    <w:rsid w:val="003C45C2"/>
    <w:rsid w:val="003C549E"/>
    <w:rsid w:val="003D066B"/>
    <w:rsid w:val="003D0A6A"/>
    <w:rsid w:val="003D3869"/>
    <w:rsid w:val="003D3986"/>
    <w:rsid w:val="003D5E9B"/>
    <w:rsid w:val="003D7787"/>
    <w:rsid w:val="003D7C2B"/>
    <w:rsid w:val="003E187B"/>
    <w:rsid w:val="003E68A3"/>
    <w:rsid w:val="003E696B"/>
    <w:rsid w:val="003E6D2E"/>
    <w:rsid w:val="003F0028"/>
    <w:rsid w:val="003F099D"/>
    <w:rsid w:val="003F62EA"/>
    <w:rsid w:val="003F6F01"/>
    <w:rsid w:val="00401F2D"/>
    <w:rsid w:val="004038C2"/>
    <w:rsid w:val="00403912"/>
    <w:rsid w:val="00404C22"/>
    <w:rsid w:val="004056B9"/>
    <w:rsid w:val="0040741D"/>
    <w:rsid w:val="00411D25"/>
    <w:rsid w:val="00411EB3"/>
    <w:rsid w:val="00412573"/>
    <w:rsid w:val="004126A1"/>
    <w:rsid w:val="004225D5"/>
    <w:rsid w:val="00426F6E"/>
    <w:rsid w:val="0043042D"/>
    <w:rsid w:val="00430ADB"/>
    <w:rsid w:val="00434105"/>
    <w:rsid w:val="00437B16"/>
    <w:rsid w:val="004401D2"/>
    <w:rsid w:val="004404DB"/>
    <w:rsid w:val="00442247"/>
    <w:rsid w:val="004458B7"/>
    <w:rsid w:val="00445DA1"/>
    <w:rsid w:val="00445E53"/>
    <w:rsid w:val="0045024F"/>
    <w:rsid w:val="004510B7"/>
    <w:rsid w:val="0045213F"/>
    <w:rsid w:val="00455DA2"/>
    <w:rsid w:val="00457173"/>
    <w:rsid w:val="00457839"/>
    <w:rsid w:val="00464026"/>
    <w:rsid w:val="00464C5C"/>
    <w:rsid w:val="00465125"/>
    <w:rsid w:val="00465CBD"/>
    <w:rsid w:val="004674A6"/>
    <w:rsid w:val="00467DF3"/>
    <w:rsid w:val="00473110"/>
    <w:rsid w:val="00473F77"/>
    <w:rsid w:val="004742DB"/>
    <w:rsid w:val="004775A0"/>
    <w:rsid w:val="00480777"/>
    <w:rsid w:val="0048144D"/>
    <w:rsid w:val="0048146C"/>
    <w:rsid w:val="004829D9"/>
    <w:rsid w:val="00484544"/>
    <w:rsid w:val="00484D4C"/>
    <w:rsid w:val="004879C3"/>
    <w:rsid w:val="00490D0D"/>
    <w:rsid w:val="00490E6F"/>
    <w:rsid w:val="00490ECA"/>
    <w:rsid w:val="004929D4"/>
    <w:rsid w:val="00495288"/>
    <w:rsid w:val="00495ADD"/>
    <w:rsid w:val="00496FB4"/>
    <w:rsid w:val="004A0387"/>
    <w:rsid w:val="004A0553"/>
    <w:rsid w:val="004A349A"/>
    <w:rsid w:val="004A4523"/>
    <w:rsid w:val="004A5532"/>
    <w:rsid w:val="004A6009"/>
    <w:rsid w:val="004C086C"/>
    <w:rsid w:val="004C0C7A"/>
    <w:rsid w:val="004C250E"/>
    <w:rsid w:val="004C3767"/>
    <w:rsid w:val="004C5C2C"/>
    <w:rsid w:val="004C6A19"/>
    <w:rsid w:val="004C7512"/>
    <w:rsid w:val="004D07E2"/>
    <w:rsid w:val="004D0D12"/>
    <w:rsid w:val="004D3BD1"/>
    <w:rsid w:val="004D3F61"/>
    <w:rsid w:val="004E1E08"/>
    <w:rsid w:val="004E2513"/>
    <w:rsid w:val="004E26C7"/>
    <w:rsid w:val="004E4592"/>
    <w:rsid w:val="004E466F"/>
    <w:rsid w:val="004E583C"/>
    <w:rsid w:val="004E59F1"/>
    <w:rsid w:val="004E5AE0"/>
    <w:rsid w:val="004F6E30"/>
    <w:rsid w:val="004F746B"/>
    <w:rsid w:val="00500459"/>
    <w:rsid w:val="00501828"/>
    <w:rsid w:val="00501EDC"/>
    <w:rsid w:val="00502167"/>
    <w:rsid w:val="005027B9"/>
    <w:rsid w:val="00503DDD"/>
    <w:rsid w:val="00504737"/>
    <w:rsid w:val="00506DF3"/>
    <w:rsid w:val="00507DEA"/>
    <w:rsid w:val="0051193D"/>
    <w:rsid w:val="0051542D"/>
    <w:rsid w:val="00515A62"/>
    <w:rsid w:val="00515E28"/>
    <w:rsid w:val="00516173"/>
    <w:rsid w:val="00516D47"/>
    <w:rsid w:val="00523A68"/>
    <w:rsid w:val="00524217"/>
    <w:rsid w:val="00525865"/>
    <w:rsid w:val="00525C4C"/>
    <w:rsid w:val="00526891"/>
    <w:rsid w:val="00527D7A"/>
    <w:rsid w:val="00530794"/>
    <w:rsid w:val="00530C3F"/>
    <w:rsid w:val="00531B6F"/>
    <w:rsid w:val="00531E2E"/>
    <w:rsid w:val="00533A06"/>
    <w:rsid w:val="005362F5"/>
    <w:rsid w:val="0054385F"/>
    <w:rsid w:val="00544A1E"/>
    <w:rsid w:val="00544C57"/>
    <w:rsid w:val="00547E99"/>
    <w:rsid w:val="00551607"/>
    <w:rsid w:val="00554229"/>
    <w:rsid w:val="00554D02"/>
    <w:rsid w:val="005550CD"/>
    <w:rsid w:val="00556485"/>
    <w:rsid w:val="005569E8"/>
    <w:rsid w:val="0056008F"/>
    <w:rsid w:val="00560EFA"/>
    <w:rsid w:val="005611E7"/>
    <w:rsid w:val="00561351"/>
    <w:rsid w:val="00562FD9"/>
    <w:rsid w:val="00565D46"/>
    <w:rsid w:val="00567FA2"/>
    <w:rsid w:val="00570115"/>
    <w:rsid w:val="0057180D"/>
    <w:rsid w:val="0057295B"/>
    <w:rsid w:val="005729AB"/>
    <w:rsid w:val="0057337C"/>
    <w:rsid w:val="00575090"/>
    <w:rsid w:val="0057521C"/>
    <w:rsid w:val="0057590D"/>
    <w:rsid w:val="00575F9F"/>
    <w:rsid w:val="00576722"/>
    <w:rsid w:val="00580E9D"/>
    <w:rsid w:val="00583EF0"/>
    <w:rsid w:val="00585309"/>
    <w:rsid w:val="00591B16"/>
    <w:rsid w:val="00595214"/>
    <w:rsid w:val="005A1729"/>
    <w:rsid w:val="005A17A1"/>
    <w:rsid w:val="005A24B7"/>
    <w:rsid w:val="005A4910"/>
    <w:rsid w:val="005A51E1"/>
    <w:rsid w:val="005A57BF"/>
    <w:rsid w:val="005B17E2"/>
    <w:rsid w:val="005B1BAB"/>
    <w:rsid w:val="005B2713"/>
    <w:rsid w:val="005B4B57"/>
    <w:rsid w:val="005B4C82"/>
    <w:rsid w:val="005B56FA"/>
    <w:rsid w:val="005C19DD"/>
    <w:rsid w:val="005C3CFA"/>
    <w:rsid w:val="005C40E8"/>
    <w:rsid w:val="005D0152"/>
    <w:rsid w:val="005D3970"/>
    <w:rsid w:val="005D3A71"/>
    <w:rsid w:val="005D7281"/>
    <w:rsid w:val="005D7865"/>
    <w:rsid w:val="005E0E00"/>
    <w:rsid w:val="005E10D6"/>
    <w:rsid w:val="005E122D"/>
    <w:rsid w:val="005E39A6"/>
    <w:rsid w:val="005E4630"/>
    <w:rsid w:val="005E514D"/>
    <w:rsid w:val="005E5B51"/>
    <w:rsid w:val="005E7675"/>
    <w:rsid w:val="005F2D40"/>
    <w:rsid w:val="005F35F3"/>
    <w:rsid w:val="005F580A"/>
    <w:rsid w:val="005F598E"/>
    <w:rsid w:val="005F724D"/>
    <w:rsid w:val="005F7340"/>
    <w:rsid w:val="00601B0E"/>
    <w:rsid w:val="00601D77"/>
    <w:rsid w:val="00602C33"/>
    <w:rsid w:val="006063AF"/>
    <w:rsid w:val="006115B6"/>
    <w:rsid w:val="00614449"/>
    <w:rsid w:val="006207F8"/>
    <w:rsid w:val="0062108E"/>
    <w:rsid w:val="00621C7F"/>
    <w:rsid w:val="00625EA8"/>
    <w:rsid w:val="00627781"/>
    <w:rsid w:val="006335BF"/>
    <w:rsid w:val="00635870"/>
    <w:rsid w:val="00635945"/>
    <w:rsid w:val="0063610E"/>
    <w:rsid w:val="00636C12"/>
    <w:rsid w:val="006415CE"/>
    <w:rsid w:val="0064308B"/>
    <w:rsid w:val="00644D5E"/>
    <w:rsid w:val="006509A7"/>
    <w:rsid w:val="00653A04"/>
    <w:rsid w:val="00653A51"/>
    <w:rsid w:val="00654DCA"/>
    <w:rsid w:val="0065567A"/>
    <w:rsid w:val="00655A8C"/>
    <w:rsid w:val="00662EF6"/>
    <w:rsid w:val="00663CD1"/>
    <w:rsid w:val="0067190D"/>
    <w:rsid w:val="00675496"/>
    <w:rsid w:val="00675AFE"/>
    <w:rsid w:val="00677749"/>
    <w:rsid w:val="006822B3"/>
    <w:rsid w:val="0068238D"/>
    <w:rsid w:val="00682A8A"/>
    <w:rsid w:val="0068527B"/>
    <w:rsid w:val="00685CC3"/>
    <w:rsid w:val="00686D8C"/>
    <w:rsid w:val="00697600"/>
    <w:rsid w:val="00697C48"/>
    <w:rsid w:val="006A0187"/>
    <w:rsid w:val="006A29FF"/>
    <w:rsid w:val="006A49CB"/>
    <w:rsid w:val="006A68D9"/>
    <w:rsid w:val="006A6BB4"/>
    <w:rsid w:val="006A706A"/>
    <w:rsid w:val="006A7B8D"/>
    <w:rsid w:val="006B2373"/>
    <w:rsid w:val="006B2377"/>
    <w:rsid w:val="006B2E50"/>
    <w:rsid w:val="006B345D"/>
    <w:rsid w:val="006B35B9"/>
    <w:rsid w:val="006C0AC6"/>
    <w:rsid w:val="006C14A2"/>
    <w:rsid w:val="006C2719"/>
    <w:rsid w:val="006C39CA"/>
    <w:rsid w:val="006C4049"/>
    <w:rsid w:val="006C4FA6"/>
    <w:rsid w:val="006C63FA"/>
    <w:rsid w:val="006C6FE0"/>
    <w:rsid w:val="006C7CCB"/>
    <w:rsid w:val="006D13C2"/>
    <w:rsid w:val="006D301C"/>
    <w:rsid w:val="006D4E04"/>
    <w:rsid w:val="006D54DE"/>
    <w:rsid w:val="006D7119"/>
    <w:rsid w:val="006E3480"/>
    <w:rsid w:val="006E716A"/>
    <w:rsid w:val="006E7C9C"/>
    <w:rsid w:val="006F196C"/>
    <w:rsid w:val="006F1B66"/>
    <w:rsid w:val="006F1C60"/>
    <w:rsid w:val="006F205F"/>
    <w:rsid w:val="006F2F2D"/>
    <w:rsid w:val="006F41E7"/>
    <w:rsid w:val="006F4CA7"/>
    <w:rsid w:val="006F5E05"/>
    <w:rsid w:val="006F65A1"/>
    <w:rsid w:val="006F683E"/>
    <w:rsid w:val="006F72BD"/>
    <w:rsid w:val="0070054E"/>
    <w:rsid w:val="00703306"/>
    <w:rsid w:val="00706E9A"/>
    <w:rsid w:val="007073C5"/>
    <w:rsid w:val="00707716"/>
    <w:rsid w:val="0071315B"/>
    <w:rsid w:val="0071371D"/>
    <w:rsid w:val="00713E1C"/>
    <w:rsid w:val="007171D5"/>
    <w:rsid w:val="007215F9"/>
    <w:rsid w:val="007222B8"/>
    <w:rsid w:val="00725277"/>
    <w:rsid w:val="00731264"/>
    <w:rsid w:val="00732026"/>
    <w:rsid w:val="00733F70"/>
    <w:rsid w:val="00735534"/>
    <w:rsid w:val="00740BC1"/>
    <w:rsid w:val="00740D5B"/>
    <w:rsid w:val="00741088"/>
    <w:rsid w:val="007435A5"/>
    <w:rsid w:val="00744FD9"/>
    <w:rsid w:val="0074573C"/>
    <w:rsid w:val="0074617D"/>
    <w:rsid w:val="00752642"/>
    <w:rsid w:val="00754653"/>
    <w:rsid w:val="00755019"/>
    <w:rsid w:val="00756160"/>
    <w:rsid w:val="007568AB"/>
    <w:rsid w:val="00756CCF"/>
    <w:rsid w:val="0076010F"/>
    <w:rsid w:val="00762B18"/>
    <w:rsid w:val="00762F11"/>
    <w:rsid w:val="007664FE"/>
    <w:rsid w:val="00766A81"/>
    <w:rsid w:val="00766C72"/>
    <w:rsid w:val="00770E1A"/>
    <w:rsid w:val="0077132E"/>
    <w:rsid w:val="00772320"/>
    <w:rsid w:val="007742DD"/>
    <w:rsid w:val="0077496D"/>
    <w:rsid w:val="007764B0"/>
    <w:rsid w:val="0077779E"/>
    <w:rsid w:val="0078018E"/>
    <w:rsid w:val="0078140D"/>
    <w:rsid w:val="00783B65"/>
    <w:rsid w:val="00785323"/>
    <w:rsid w:val="00787512"/>
    <w:rsid w:val="00790AD0"/>
    <w:rsid w:val="00794E5B"/>
    <w:rsid w:val="00797F29"/>
    <w:rsid w:val="007A00F3"/>
    <w:rsid w:val="007A0B40"/>
    <w:rsid w:val="007A0FC9"/>
    <w:rsid w:val="007A2E76"/>
    <w:rsid w:val="007A31AC"/>
    <w:rsid w:val="007A3A87"/>
    <w:rsid w:val="007A51CA"/>
    <w:rsid w:val="007A6379"/>
    <w:rsid w:val="007A7080"/>
    <w:rsid w:val="007A739F"/>
    <w:rsid w:val="007A7BA3"/>
    <w:rsid w:val="007B326D"/>
    <w:rsid w:val="007B6796"/>
    <w:rsid w:val="007C0BC8"/>
    <w:rsid w:val="007C3D38"/>
    <w:rsid w:val="007C5B44"/>
    <w:rsid w:val="007D1A74"/>
    <w:rsid w:val="007D333B"/>
    <w:rsid w:val="007D33B6"/>
    <w:rsid w:val="007D6498"/>
    <w:rsid w:val="007D7D21"/>
    <w:rsid w:val="007E248E"/>
    <w:rsid w:val="007E7CA4"/>
    <w:rsid w:val="007F15D4"/>
    <w:rsid w:val="007F1CD2"/>
    <w:rsid w:val="007F21E7"/>
    <w:rsid w:val="007F7305"/>
    <w:rsid w:val="008024B9"/>
    <w:rsid w:val="00803B04"/>
    <w:rsid w:val="00804932"/>
    <w:rsid w:val="00805430"/>
    <w:rsid w:val="00806A28"/>
    <w:rsid w:val="00813473"/>
    <w:rsid w:val="008137B2"/>
    <w:rsid w:val="00813D49"/>
    <w:rsid w:val="00814D12"/>
    <w:rsid w:val="00815C2E"/>
    <w:rsid w:val="00816EB1"/>
    <w:rsid w:val="0082364B"/>
    <w:rsid w:val="00823FD1"/>
    <w:rsid w:val="00824D51"/>
    <w:rsid w:val="008252E4"/>
    <w:rsid w:val="00825502"/>
    <w:rsid w:val="00825A38"/>
    <w:rsid w:val="00825B9A"/>
    <w:rsid w:val="00825BDF"/>
    <w:rsid w:val="00826378"/>
    <w:rsid w:val="0082653B"/>
    <w:rsid w:val="00826703"/>
    <w:rsid w:val="008308DB"/>
    <w:rsid w:val="00830A88"/>
    <w:rsid w:val="00832295"/>
    <w:rsid w:val="00833032"/>
    <w:rsid w:val="00833272"/>
    <w:rsid w:val="008354A3"/>
    <w:rsid w:val="00837824"/>
    <w:rsid w:val="00842E4B"/>
    <w:rsid w:val="0084302A"/>
    <w:rsid w:val="00847A5E"/>
    <w:rsid w:val="00851096"/>
    <w:rsid w:val="00852161"/>
    <w:rsid w:val="00853EBB"/>
    <w:rsid w:val="00855966"/>
    <w:rsid w:val="0085686F"/>
    <w:rsid w:val="00861925"/>
    <w:rsid w:val="00863536"/>
    <w:rsid w:val="00873730"/>
    <w:rsid w:val="00877DE6"/>
    <w:rsid w:val="0088079A"/>
    <w:rsid w:val="008828C9"/>
    <w:rsid w:val="00883742"/>
    <w:rsid w:val="008840F2"/>
    <w:rsid w:val="0088641E"/>
    <w:rsid w:val="00886807"/>
    <w:rsid w:val="008874D6"/>
    <w:rsid w:val="008879CA"/>
    <w:rsid w:val="00890611"/>
    <w:rsid w:val="00890E11"/>
    <w:rsid w:val="00892611"/>
    <w:rsid w:val="00892BD3"/>
    <w:rsid w:val="00896398"/>
    <w:rsid w:val="0089770E"/>
    <w:rsid w:val="00897727"/>
    <w:rsid w:val="008A0D38"/>
    <w:rsid w:val="008A21ED"/>
    <w:rsid w:val="008A2260"/>
    <w:rsid w:val="008A3D7E"/>
    <w:rsid w:val="008A45B5"/>
    <w:rsid w:val="008A5BF5"/>
    <w:rsid w:val="008A6FAE"/>
    <w:rsid w:val="008B152A"/>
    <w:rsid w:val="008B28FD"/>
    <w:rsid w:val="008B6CF9"/>
    <w:rsid w:val="008B7A30"/>
    <w:rsid w:val="008C3EE3"/>
    <w:rsid w:val="008C687E"/>
    <w:rsid w:val="008D041A"/>
    <w:rsid w:val="008D3F1D"/>
    <w:rsid w:val="008D66A7"/>
    <w:rsid w:val="008D67AF"/>
    <w:rsid w:val="008D763B"/>
    <w:rsid w:val="008D772A"/>
    <w:rsid w:val="008E02B8"/>
    <w:rsid w:val="008E04FD"/>
    <w:rsid w:val="008E1CAA"/>
    <w:rsid w:val="008E3812"/>
    <w:rsid w:val="008E4EF9"/>
    <w:rsid w:val="008E5030"/>
    <w:rsid w:val="008E588F"/>
    <w:rsid w:val="008F0E6D"/>
    <w:rsid w:val="008F3587"/>
    <w:rsid w:val="008F578A"/>
    <w:rsid w:val="008F625B"/>
    <w:rsid w:val="009034A1"/>
    <w:rsid w:val="00903EB6"/>
    <w:rsid w:val="0090589F"/>
    <w:rsid w:val="00907C28"/>
    <w:rsid w:val="00913F66"/>
    <w:rsid w:val="009147AB"/>
    <w:rsid w:val="0091488E"/>
    <w:rsid w:val="00914B9C"/>
    <w:rsid w:val="0091579A"/>
    <w:rsid w:val="0092302C"/>
    <w:rsid w:val="00924253"/>
    <w:rsid w:val="00924D71"/>
    <w:rsid w:val="0092554A"/>
    <w:rsid w:val="00930760"/>
    <w:rsid w:val="009347CC"/>
    <w:rsid w:val="00935A4D"/>
    <w:rsid w:val="00935BD4"/>
    <w:rsid w:val="00935E68"/>
    <w:rsid w:val="00942E58"/>
    <w:rsid w:val="00944438"/>
    <w:rsid w:val="00944837"/>
    <w:rsid w:val="009505E3"/>
    <w:rsid w:val="00950703"/>
    <w:rsid w:val="00953328"/>
    <w:rsid w:val="009607F7"/>
    <w:rsid w:val="00963706"/>
    <w:rsid w:val="00964132"/>
    <w:rsid w:val="00966E3E"/>
    <w:rsid w:val="009671BE"/>
    <w:rsid w:val="00967CCB"/>
    <w:rsid w:val="00971185"/>
    <w:rsid w:val="00973B9F"/>
    <w:rsid w:val="009756E4"/>
    <w:rsid w:val="0097616D"/>
    <w:rsid w:val="00981081"/>
    <w:rsid w:val="00983B52"/>
    <w:rsid w:val="00987CDD"/>
    <w:rsid w:val="00990C84"/>
    <w:rsid w:val="00991926"/>
    <w:rsid w:val="00993A6B"/>
    <w:rsid w:val="0099603A"/>
    <w:rsid w:val="009A193A"/>
    <w:rsid w:val="009A4EC0"/>
    <w:rsid w:val="009A4F35"/>
    <w:rsid w:val="009A58EE"/>
    <w:rsid w:val="009A6CD0"/>
    <w:rsid w:val="009B141C"/>
    <w:rsid w:val="009B3AE6"/>
    <w:rsid w:val="009B3D23"/>
    <w:rsid w:val="009B58BB"/>
    <w:rsid w:val="009B7FD2"/>
    <w:rsid w:val="009C0EAB"/>
    <w:rsid w:val="009C24A5"/>
    <w:rsid w:val="009C251B"/>
    <w:rsid w:val="009C2DEF"/>
    <w:rsid w:val="009C3046"/>
    <w:rsid w:val="009C3060"/>
    <w:rsid w:val="009C3541"/>
    <w:rsid w:val="009C5CE6"/>
    <w:rsid w:val="009D0E42"/>
    <w:rsid w:val="009D145D"/>
    <w:rsid w:val="009D1EDD"/>
    <w:rsid w:val="009D3DAB"/>
    <w:rsid w:val="009D4104"/>
    <w:rsid w:val="009D50A5"/>
    <w:rsid w:val="009D676C"/>
    <w:rsid w:val="009D6B2A"/>
    <w:rsid w:val="009E1D66"/>
    <w:rsid w:val="009E1FA2"/>
    <w:rsid w:val="009E2226"/>
    <w:rsid w:val="009E22B6"/>
    <w:rsid w:val="009E273E"/>
    <w:rsid w:val="009E620A"/>
    <w:rsid w:val="009E6E9E"/>
    <w:rsid w:val="009F0E18"/>
    <w:rsid w:val="009F2496"/>
    <w:rsid w:val="009F2634"/>
    <w:rsid w:val="009F2BB7"/>
    <w:rsid w:val="009F5408"/>
    <w:rsid w:val="009F566F"/>
    <w:rsid w:val="009F58F5"/>
    <w:rsid w:val="00A00AB9"/>
    <w:rsid w:val="00A01D8F"/>
    <w:rsid w:val="00A0556D"/>
    <w:rsid w:val="00A0709A"/>
    <w:rsid w:val="00A071D0"/>
    <w:rsid w:val="00A10EBF"/>
    <w:rsid w:val="00A119FE"/>
    <w:rsid w:val="00A13E99"/>
    <w:rsid w:val="00A2325A"/>
    <w:rsid w:val="00A314DC"/>
    <w:rsid w:val="00A3159E"/>
    <w:rsid w:val="00A33646"/>
    <w:rsid w:val="00A353C5"/>
    <w:rsid w:val="00A36DBB"/>
    <w:rsid w:val="00A401E1"/>
    <w:rsid w:val="00A4231E"/>
    <w:rsid w:val="00A4294D"/>
    <w:rsid w:val="00A44858"/>
    <w:rsid w:val="00A44CF3"/>
    <w:rsid w:val="00A45EE9"/>
    <w:rsid w:val="00A46193"/>
    <w:rsid w:val="00A46B39"/>
    <w:rsid w:val="00A46B8E"/>
    <w:rsid w:val="00A53514"/>
    <w:rsid w:val="00A5493E"/>
    <w:rsid w:val="00A55080"/>
    <w:rsid w:val="00A5535C"/>
    <w:rsid w:val="00A564B5"/>
    <w:rsid w:val="00A56965"/>
    <w:rsid w:val="00A61847"/>
    <w:rsid w:val="00A6299F"/>
    <w:rsid w:val="00A64247"/>
    <w:rsid w:val="00A7102D"/>
    <w:rsid w:val="00A711FC"/>
    <w:rsid w:val="00A72C81"/>
    <w:rsid w:val="00A7382D"/>
    <w:rsid w:val="00A73971"/>
    <w:rsid w:val="00A73F8C"/>
    <w:rsid w:val="00A74C29"/>
    <w:rsid w:val="00A75B35"/>
    <w:rsid w:val="00A778AA"/>
    <w:rsid w:val="00A82C06"/>
    <w:rsid w:val="00A84E25"/>
    <w:rsid w:val="00A84FCA"/>
    <w:rsid w:val="00A9035D"/>
    <w:rsid w:val="00A92120"/>
    <w:rsid w:val="00A932C6"/>
    <w:rsid w:val="00A95007"/>
    <w:rsid w:val="00A95462"/>
    <w:rsid w:val="00A95843"/>
    <w:rsid w:val="00AA07CD"/>
    <w:rsid w:val="00AA26FD"/>
    <w:rsid w:val="00AA3DAD"/>
    <w:rsid w:val="00AA4575"/>
    <w:rsid w:val="00AA58EC"/>
    <w:rsid w:val="00AA5AA5"/>
    <w:rsid w:val="00AA7B4B"/>
    <w:rsid w:val="00AB05D0"/>
    <w:rsid w:val="00AB14E9"/>
    <w:rsid w:val="00AB2973"/>
    <w:rsid w:val="00AB2D93"/>
    <w:rsid w:val="00AB5AF0"/>
    <w:rsid w:val="00AB69D2"/>
    <w:rsid w:val="00AC1BC1"/>
    <w:rsid w:val="00AC2681"/>
    <w:rsid w:val="00AC6AC5"/>
    <w:rsid w:val="00AD0865"/>
    <w:rsid w:val="00AD4AE7"/>
    <w:rsid w:val="00AD4D55"/>
    <w:rsid w:val="00AD5A05"/>
    <w:rsid w:val="00AD610F"/>
    <w:rsid w:val="00AE00F2"/>
    <w:rsid w:val="00AE2741"/>
    <w:rsid w:val="00AE287C"/>
    <w:rsid w:val="00AE28FB"/>
    <w:rsid w:val="00AE2981"/>
    <w:rsid w:val="00AE4167"/>
    <w:rsid w:val="00AE4824"/>
    <w:rsid w:val="00AE697A"/>
    <w:rsid w:val="00AE6E32"/>
    <w:rsid w:val="00AE72E6"/>
    <w:rsid w:val="00AF12E8"/>
    <w:rsid w:val="00AF1800"/>
    <w:rsid w:val="00AF2C27"/>
    <w:rsid w:val="00AF5880"/>
    <w:rsid w:val="00B00CB3"/>
    <w:rsid w:val="00B01A68"/>
    <w:rsid w:val="00B03AB0"/>
    <w:rsid w:val="00B03B5A"/>
    <w:rsid w:val="00B03F8B"/>
    <w:rsid w:val="00B04FFC"/>
    <w:rsid w:val="00B0763B"/>
    <w:rsid w:val="00B07AB4"/>
    <w:rsid w:val="00B07EC8"/>
    <w:rsid w:val="00B10207"/>
    <w:rsid w:val="00B121BF"/>
    <w:rsid w:val="00B20771"/>
    <w:rsid w:val="00B22944"/>
    <w:rsid w:val="00B23C8B"/>
    <w:rsid w:val="00B30757"/>
    <w:rsid w:val="00B31736"/>
    <w:rsid w:val="00B36DEC"/>
    <w:rsid w:val="00B41779"/>
    <w:rsid w:val="00B41DD9"/>
    <w:rsid w:val="00B4275A"/>
    <w:rsid w:val="00B43EFB"/>
    <w:rsid w:val="00B460AA"/>
    <w:rsid w:val="00B50A07"/>
    <w:rsid w:val="00B52589"/>
    <w:rsid w:val="00B54F4B"/>
    <w:rsid w:val="00B61D92"/>
    <w:rsid w:val="00B630E8"/>
    <w:rsid w:val="00B64F38"/>
    <w:rsid w:val="00B672D2"/>
    <w:rsid w:val="00B736DB"/>
    <w:rsid w:val="00B73762"/>
    <w:rsid w:val="00B75DD5"/>
    <w:rsid w:val="00B76C0B"/>
    <w:rsid w:val="00B82059"/>
    <w:rsid w:val="00B826A4"/>
    <w:rsid w:val="00B8325A"/>
    <w:rsid w:val="00B836B8"/>
    <w:rsid w:val="00B8435C"/>
    <w:rsid w:val="00B860DB"/>
    <w:rsid w:val="00B86B68"/>
    <w:rsid w:val="00B87CFD"/>
    <w:rsid w:val="00B900BD"/>
    <w:rsid w:val="00B94A28"/>
    <w:rsid w:val="00BA0ED3"/>
    <w:rsid w:val="00BA158E"/>
    <w:rsid w:val="00BA2383"/>
    <w:rsid w:val="00BA3781"/>
    <w:rsid w:val="00BA5182"/>
    <w:rsid w:val="00BA55DD"/>
    <w:rsid w:val="00BA6A63"/>
    <w:rsid w:val="00BA73DA"/>
    <w:rsid w:val="00BB05DA"/>
    <w:rsid w:val="00BB1D85"/>
    <w:rsid w:val="00BB49A1"/>
    <w:rsid w:val="00BB60A7"/>
    <w:rsid w:val="00BD0DA4"/>
    <w:rsid w:val="00BD2325"/>
    <w:rsid w:val="00BD314E"/>
    <w:rsid w:val="00BE0102"/>
    <w:rsid w:val="00BE4586"/>
    <w:rsid w:val="00BE4EFA"/>
    <w:rsid w:val="00BE56B4"/>
    <w:rsid w:val="00BE63B1"/>
    <w:rsid w:val="00BE77BC"/>
    <w:rsid w:val="00BE7DD7"/>
    <w:rsid w:val="00BF6DAE"/>
    <w:rsid w:val="00C0242E"/>
    <w:rsid w:val="00C129E9"/>
    <w:rsid w:val="00C12ED6"/>
    <w:rsid w:val="00C13954"/>
    <w:rsid w:val="00C13B89"/>
    <w:rsid w:val="00C13FDF"/>
    <w:rsid w:val="00C17415"/>
    <w:rsid w:val="00C20247"/>
    <w:rsid w:val="00C24C49"/>
    <w:rsid w:val="00C24D0B"/>
    <w:rsid w:val="00C2586B"/>
    <w:rsid w:val="00C306C3"/>
    <w:rsid w:val="00C307A8"/>
    <w:rsid w:val="00C30F82"/>
    <w:rsid w:val="00C3197B"/>
    <w:rsid w:val="00C35989"/>
    <w:rsid w:val="00C35C2B"/>
    <w:rsid w:val="00C3636E"/>
    <w:rsid w:val="00C37149"/>
    <w:rsid w:val="00C407B8"/>
    <w:rsid w:val="00C43BFE"/>
    <w:rsid w:val="00C43D87"/>
    <w:rsid w:val="00C45FF9"/>
    <w:rsid w:val="00C502D9"/>
    <w:rsid w:val="00C5131A"/>
    <w:rsid w:val="00C524DC"/>
    <w:rsid w:val="00C52A59"/>
    <w:rsid w:val="00C5655E"/>
    <w:rsid w:val="00C57AA8"/>
    <w:rsid w:val="00C6001E"/>
    <w:rsid w:val="00C6087D"/>
    <w:rsid w:val="00C63BE8"/>
    <w:rsid w:val="00C64283"/>
    <w:rsid w:val="00C6594A"/>
    <w:rsid w:val="00C71110"/>
    <w:rsid w:val="00C759CD"/>
    <w:rsid w:val="00C75E93"/>
    <w:rsid w:val="00C77999"/>
    <w:rsid w:val="00C80509"/>
    <w:rsid w:val="00C830A1"/>
    <w:rsid w:val="00C857EA"/>
    <w:rsid w:val="00C8698C"/>
    <w:rsid w:val="00C87B62"/>
    <w:rsid w:val="00C9176C"/>
    <w:rsid w:val="00C91A95"/>
    <w:rsid w:val="00C922B7"/>
    <w:rsid w:val="00C92D75"/>
    <w:rsid w:val="00C96FA5"/>
    <w:rsid w:val="00C972F9"/>
    <w:rsid w:val="00C97563"/>
    <w:rsid w:val="00CA0754"/>
    <w:rsid w:val="00CA18F0"/>
    <w:rsid w:val="00CA43BC"/>
    <w:rsid w:val="00CA44E0"/>
    <w:rsid w:val="00CA65E2"/>
    <w:rsid w:val="00CA674F"/>
    <w:rsid w:val="00CA6AFA"/>
    <w:rsid w:val="00CA741A"/>
    <w:rsid w:val="00CB1C2A"/>
    <w:rsid w:val="00CB6918"/>
    <w:rsid w:val="00CB6F3D"/>
    <w:rsid w:val="00CC1213"/>
    <w:rsid w:val="00CC1983"/>
    <w:rsid w:val="00CC2937"/>
    <w:rsid w:val="00CC353E"/>
    <w:rsid w:val="00CC42B0"/>
    <w:rsid w:val="00CC4673"/>
    <w:rsid w:val="00CC4F4C"/>
    <w:rsid w:val="00CC5465"/>
    <w:rsid w:val="00CD0200"/>
    <w:rsid w:val="00CD3C9A"/>
    <w:rsid w:val="00CD4936"/>
    <w:rsid w:val="00CE07B1"/>
    <w:rsid w:val="00CE2E51"/>
    <w:rsid w:val="00CE30F1"/>
    <w:rsid w:val="00CE3904"/>
    <w:rsid w:val="00CE3C76"/>
    <w:rsid w:val="00CE4E3B"/>
    <w:rsid w:val="00CF12FC"/>
    <w:rsid w:val="00CF14F6"/>
    <w:rsid w:val="00CF164B"/>
    <w:rsid w:val="00CF37A0"/>
    <w:rsid w:val="00CF57EC"/>
    <w:rsid w:val="00D010E8"/>
    <w:rsid w:val="00D02B03"/>
    <w:rsid w:val="00D02E1C"/>
    <w:rsid w:val="00D03800"/>
    <w:rsid w:val="00D03E37"/>
    <w:rsid w:val="00D04A45"/>
    <w:rsid w:val="00D0576D"/>
    <w:rsid w:val="00D0683E"/>
    <w:rsid w:val="00D0738E"/>
    <w:rsid w:val="00D10FAF"/>
    <w:rsid w:val="00D113D5"/>
    <w:rsid w:val="00D1310B"/>
    <w:rsid w:val="00D133C5"/>
    <w:rsid w:val="00D13615"/>
    <w:rsid w:val="00D176DA"/>
    <w:rsid w:val="00D220FF"/>
    <w:rsid w:val="00D2335F"/>
    <w:rsid w:val="00D23797"/>
    <w:rsid w:val="00D255EE"/>
    <w:rsid w:val="00D25E6A"/>
    <w:rsid w:val="00D267B7"/>
    <w:rsid w:val="00D274F7"/>
    <w:rsid w:val="00D32294"/>
    <w:rsid w:val="00D33390"/>
    <w:rsid w:val="00D33616"/>
    <w:rsid w:val="00D3363C"/>
    <w:rsid w:val="00D35726"/>
    <w:rsid w:val="00D36269"/>
    <w:rsid w:val="00D37299"/>
    <w:rsid w:val="00D420CF"/>
    <w:rsid w:val="00D43C57"/>
    <w:rsid w:val="00D44501"/>
    <w:rsid w:val="00D44899"/>
    <w:rsid w:val="00D44B87"/>
    <w:rsid w:val="00D54093"/>
    <w:rsid w:val="00D549E6"/>
    <w:rsid w:val="00D555BB"/>
    <w:rsid w:val="00D57116"/>
    <w:rsid w:val="00D60363"/>
    <w:rsid w:val="00D60DEA"/>
    <w:rsid w:val="00D60E32"/>
    <w:rsid w:val="00D61E30"/>
    <w:rsid w:val="00D62B0A"/>
    <w:rsid w:val="00D62DD0"/>
    <w:rsid w:val="00D63108"/>
    <w:rsid w:val="00D66DA7"/>
    <w:rsid w:val="00D67474"/>
    <w:rsid w:val="00D72C02"/>
    <w:rsid w:val="00D73511"/>
    <w:rsid w:val="00D804C7"/>
    <w:rsid w:val="00D811C4"/>
    <w:rsid w:val="00D81A1D"/>
    <w:rsid w:val="00D81EAF"/>
    <w:rsid w:val="00D82254"/>
    <w:rsid w:val="00D83763"/>
    <w:rsid w:val="00D83CC7"/>
    <w:rsid w:val="00D83CD7"/>
    <w:rsid w:val="00D86D92"/>
    <w:rsid w:val="00D86DDB"/>
    <w:rsid w:val="00D87673"/>
    <w:rsid w:val="00D87914"/>
    <w:rsid w:val="00D90C8B"/>
    <w:rsid w:val="00D911F2"/>
    <w:rsid w:val="00D91BB1"/>
    <w:rsid w:val="00D954F8"/>
    <w:rsid w:val="00D95B56"/>
    <w:rsid w:val="00D9624C"/>
    <w:rsid w:val="00D962E4"/>
    <w:rsid w:val="00D96E14"/>
    <w:rsid w:val="00DA145C"/>
    <w:rsid w:val="00DA3C4B"/>
    <w:rsid w:val="00DA4AB6"/>
    <w:rsid w:val="00DA5F16"/>
    <w:rsid w:val="00DA6DE6"/>
    <w:rsid w:val="00DB09C3"/>
    <w:rsid w:val="00DB11AC"/>
    <w:rsid w:val="00DB55BA"/>
    <w:rsid w:val="00DB7699"/>
    <w:rsid w:val="00DC2192"/>
    <w:rsid w:val="00DC4A43"/>
    <w:rsid w:val="00DC697F"/>
    <w:rsid w:val="00DC7E04"/>
    <w:rsid w:val="00DD0532"/>
    <w:rsid w:val="00DD1A64"/>
    <w:rsid w:val="00DD2F5E"/>
    <w:rsid w:val="00DD3B48"/>
    <w:rsid w:val="00DD5CDE"/>
    <w:rsid w:val="00DE0043"/>
    <w:rsid w:val="00DE01EE"/>
    <w:rsid w:val="00DE2B02"/>
    <w:rsid w:val="00DE2E6E"/>
    <w:rsid w:val="00DE3842"/>
    <w:rsid w:val="00DE628A"/>
    <w:rsid w:val="00DF1F5F"/>
    <w:rsid w:val="00DF4A2C"/>
    <w:rsid w:val="00DF5048"/>
    <w:rsid w:val="00DF7461"/>
    <w:rsid w:val="00E00968"/>
    <w:rsid w:val="00E014C4"/>
    <w:rsid w:val="00E020F6"/>
    <w:rsid w:val="00E02677"/>
    <w:rsid w:val="00E03BA1"/>
    <w:rsid w:val="00E071BC"/>
    <w:rsid w:val="00E11CCA"/>
    <w:rsid w:val="00E143EC"/>
    <w:rsid w:val="00E15814"/>
    <w:rsid w:val="00E21630"/>
    <w:rsid w:val="00E22814"/>
    <w:rsid w:val="00E23A0D"/>
    <w:rsid w:val="00E23A5F"/>
    <w:rsid w:val="00E27EE2"/>
    <w:rsid w:val="00E301FE"/>
    <w:rsid w:val="00E31EC5"/>
    <w:rsid w:val="00E32A48"/>
    <w:rsid w:val="00E3372F"/>
    <w:rsid w:val="00E36668"/>
    <w:rsid w:val="00E413FA"/>
    <w:rsid w:val="00E41D32"/>
    <w:rsid w:val="00E45593"/>
    <w:rsid w:val="00E471BA"/>
    <w:rsid w:val="00E477AC"/>
    <w:rsid w:val="00E518CA"/>
    <w:rsid w:val="00E51CA1"/>
    <w:rsid w:val="00E52D2E"/>
    <w:rsid w:val="00E613FB"/>
    <w:rsid w:val="00E64D90"/>
    <w:rsid w:val="00E67D1F"/>
    <w:rsid w:val="00E70FC5"/>
    <w:rsid w:val="00E718D8"/>
    <w:rsid w:val="00E7289C"/>
    <w:rsid w:val="00E74A97"/>
    <w:rsid w:val="00E74BAF"/>
    <w:rsid w:val="00E74C9C"/>
    <w:rsid w:val="00E75079"/>
    <w:rsid w:val="00E75E54"/>
    <w:rsid w:val="00E76A49"/>
    <w:rsid w:val="00E771C1"/>
    <w:rsid w:val="00E82290"/>
    <w:rsid w:val="00E83143"/>
    <w:rsid w:val="00E86391"/>
    <w:rsid w:val="00E86826"/>
    <w:rsid w:val="00E87D14"/>
    <w:rsid w:val="00E92C2D"/>
    <w:rsid w:val="00E9342D"/>
    <w:rsid w:val="00E95154"/>
    <w:rsid w:val="00E96251"/>
    <w:rsid w:val="00E972A9"/>
    <w:rsid w:val="00EA09DD"/>
    <w:rsid w:val="00EA0F41"/>
    <w:rsid w:val="00EB3D48"/>
    <w:rsid w:val="00EB3ECE"/>
    <w:rsid w:val="00EB7123"/>
    <w:rsid w:val="00EC04A1"/>
    <w:rsid w:val="00EC0B4B"/>
    <w:rsid w:val="00EC1A03"/>
    <w:rsid w:val="00EC2B61"/>
    <w:rsid w:val="00EC410C"/>
    <w:rsid w:val="00EC48EF"/>
    <w:rsid w:val="00EC5607"/>
    <w:rsid w:val="00EC595F"/>
    <w:rsid w:val="00ED1B10"/>
    <w:rsid w:val="00ED39CB"/>
    <w:rsid w:val="00ED4908"/>
    <w:rsid w:val="00ED5A20"/>
    <w:rsid w:val="00EE0075"/>
    <w:rsid w:val="00EE09ED"/>
    <w:rsid w:val="00EE0E1E"/>
    <w:rsid w:val="00EE19AB"/>
    <w:rsid w:val="00EE2D9F"/>
    <w:rsid w:val="00EE2F7C"/>
    <w:rsid w:val="00EE445F"/>
    <w:rsid w:val="00EE6B56"/>
    <w:rsid w:val="00EF0C77"/>
    <w:rsid w:val="00EF14E9"/>
    <w:rsid w:val="00EF1C13"/>
    <w:rsid w:val="00EF2C0A"/>
    <w:rsid w:val="00EF371A"/>
    <w:rsid w:val="00EF618E"/>
    <w:rsid w:val="00EF6D5C"/>
    <w:rsid w:val="00EF6FAE"/>
    <w:rsid w:val="00EF7567"/>
    <w:rsid w:val="00EF757E"/>
    <w:rsid w:val="00F002F6"/>
    <w:rsid w:val="00F012E7"/>
    <w:rsid w:val="00F01462"/>
    <w:rsid w:val="00F02E7C"/>
    <w:rsid w:val="00F11625"/>
    <w:rsid w:val="00F1415C"/>
    <w:rsid w:val="00F163DC"/>
    <w:rsid w:val="00F1791E"/>
    <w:rsid w:val="00F206E7"/>
    <w:rsid w:val="00F20B1D"/>
    <w:rsid w:val="00F2522F"/>
    <w:rsid w:val="00F25E7E"/>
    <w:rsid w:val="00F263B3"/>
    <w:rsid w:val="00F26DDF"/>
    <w:rsid w:val="00F27246"/>
    <w:rsid w:val="00F30158"/>
    <w:rsid w:val="00F31B48"/>
    <w:rsid w:val="00F31D14"/>
    <w:rsid w:val="00F32B8F"/>
    <w:rsid w:val="00F368AD"/>
    <w:rsid w:val="00F41B7A"/>
    <w:rsid w:val="00F41D78"/>
    <w:rsid w:val="00F42ECE"/>
    <w:rsid w:val="00F43B66"/>
    <w:rsid w:val="00F43D3F"/>
    <w:rsid w:val="00F44E66"/>
    <w:rsid w:val="00F463CC"/>
    <w:rsid w:val="00F46E52"/>
    <w:rsid w:val="00F505CA"/>
    <w:rsid w:val="00F5353B"/>
    <w:rsid w:val="00F567AE"/>
    <w:rsid w:val="00F5719B"/>
    <w:rsid w:val="00F60295"/>
    <w:rsid w:val="00F60D29"/>
    <w:rsid w:val="00F62BBF"/>
    <w:rsid w:val="00F64D7B"/>
    <w:rsid w:val="00F65B29"/>
    <w:rsid w:val="00F66008"/>
    <w:rsid w:val="00F66265"/>
    <w:rsid w:val="00F67F33"/>
    <w:rsid w:val="00F71B08"/>
    <w:rsid w:val="00F74ED3"/>
    <w:rsid w:val="00F75594"/>
    <w:rsid w:val="00F77A89"/>
    <w:rsid w:val="00F77FEC"/>
    <w:rsid w:val="00F80CC4"/>
    <w:rsid w:val="00F84AB4"/>
    <w:rsid w:val="00F84B27"/>
    <w:rsid w:val="00F90E63"/>
    <w:rsid w:val="00F90FE0"/>
    <w:rsid w:val="00F92144"/>
    <w:rsid w:val="00F92474"/>
    <w:rsid w:val="00F938A1"/>
    <w:rsid w:val="00F93B66"/>
    <w:rsid w:val="00F95A16"/>
    <w:rsid w:val="00F95E71"/>
    <w:rsid w:val="00F97E59"/>
    <w:rsid w:val="00FA53CD"/>
    <w:rsid w:val="00FA5FC8"/>
    <w:rsid w:val="00FB0091"/>
    <w:rsid w:val="00FB0399"/>
    <w:rsid w:val="00FB305A"/>
    <w:rsid w:val="00FB5CC5"/>
    <w:rsid w:val="00FC1DCD"/>
    <w:rsid w:val="00FC2A7C"/>
    <w:rsid w:val="00FC42F3"/>
    <w:rsid w:val="00FC66F2"/>
    <w:rsid w:val="00FD0012"/>
    <w:rsid w:val="00FD1E3E"/>
    <w:rsid w:val="00FD7319"/>
    <w:rsid w:val="00FD7D55"/>
    <w:rsid w:val="00FE034B"/>
    <w:rsid w:val="00FE0895"/>
    <w:rsid w:val="00FE6AD7"/>
    <w:rsid w:val="00FE6C83"/>
    <w:rsid w:val="00FF048A"/>
    <w:rsid w:val="00FF0680"/>
    <w:rsid w:val="00FF17DD"/>
    <w:rsid w:val="00FF24CD"/>
    <w:rsid w:val="00FF44D4"/>
    <w:rsid w:val="00FF5558"/>
    <w:rsid w:val="00FF5A79"/>
    <w:rsid w:val="00FF6FAA"/>
    <w:rsid w:val="00FF75AA"/>
    <w:rsid w:val="00FF7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rules v:ext="edit">
        <o:r id="V:Rule1" type="connector" idref="#_x0000_s1033"/>
        <o:r id="V:Rule2" type="connector" idref="#_x0000_s1034"/>
      </o:rules>
    </o:shapelayout>
  </w:shapeDefaults>
  <w:decimalSymbol w:val="."/>
  <w:listSeparator w:val=","/>
  <w14:docId w14:val="3AF4A9BA"/>
  <w15:docId w15:val="{F093D7C5-598F-41A2-9685-68D0D4531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6953"/>
    <w:pPr>
      <w:jc w:val="both"/>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68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682C"/>
    <w:rPr>
      <w:rFonts w:ascii="Times New Roman" w:hAnsi="Times New Roman"/>
      <w:sz w:val="28"/>
    </w:rPr>
  </w:style>
  <w:style w:type="paragraph" w:styleId="Footer">
    <w:name w:val="footer"/>
    <w:basedOn w:val="Normal"/>
    <w:link w:val="FooterChar"/>
    <w:uiPriority w:val="99"/>
    <w:unhideWhenUsed/>
    <w:rsid w:val="000A68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682C"/>
    <w:rPr>
      <w:rFonts w:ascii="Times New Roman" w:hAnsi="Times New Roman"/>
      <w:sz w:val="28"/>
    </w:rPr>
  </w:style>
  <w:style w:type="paragraph" w:styleId="ListParagraph">
    <w:name w:val="List Paragraph"/>
    <w:aliases w:val="List Paragraph 1,bullet 1,Bullet L1,Colorful List - Accent 11,List Paragraph11,bullet,Thang2,List Paragraph12,List Paragraph2,Bullet 1,bullet 2,List Paragraph111,VNA - List Paragraph,1.,Table Sequence,Level 2,Paragraph,Norm,abc"/>
    <w:basedOn w:val="Normal"/>
    <w:link w:val="ListParagraphChar"/>
    <w:uiPriority w:val="34"/>
    <w:qFormat/>
    <w:rsid w:val="00971185"/>
    <w:pPr>
      <w:ind w:left="720"/>
      <w:contextualSpacing/>
      <w:jc w:val="left"/>
    </w:pPr>
    <w:rPr>
      <w:rFonts w:asciiTheme="minorHAnsi" w:hAnsiTheme="minorHAnsi"/>
      <w:sz w:val="22"/>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ADB,f"/>
    <w:basedOn w:val="Normal"/>
    <w:link w:val="FootnoteTextChar"/>
    <w:uiPriority w:val="99"/>
    <w:unhideWhenUsed/>
    <w:qFormat/>
    <w:rsid w:val="00F11625"/>
    <w:pPr>
      <w:spacing w:after="0" w:line="240" w:lineRule="auto"/>
      <w:jc w:val="left"/>
    </w:pPr>
    <w:rPr>
      <w:rFonts w:eastAsia="Times New Roman" w:cs="Times New Roman"/>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ADB Char,f Char"/>
    <w:basedOn w:val="DefaultParagraphFont"/>
    <w:link w:val="FootnoteText"/>
    <w:uiPriority w:val="99"/>
    <w:rsid w:val="00F11625"/>
    <w:rPr>
      <w:rFonts w:ascii="Times New Roman" w:eastAsia="Times New Roman" w:hAnsi="Times New Roman" w:cs="Times New Roman"/>
      <w:sz w:val="20"/>
      <w:szCs w:val="20"/>
    </w:rPr>
  </w:style>
  <w:style w:type="character" w:styleId="FootnoteReference">
    <w:name w:val="footnote reference"/>
    <w:aliases w:val="Footnote,Footnote text,ftref,BVI fnr,footnote ref,Footnote dich,SUPERS,(NECG) Footnote Reference,16 Point,Superscript 6 Point,Footnote + Arial,10 pt,Black,fr,BearingPoint,Footnote Reference Number,Footnote Reference_LVL6,Ref"/>
    <w:basedOn w:val="DefaultParagraphFont"/>
    <w:uiPriority w:val="99"/>
    <w:unhideWhenUsed/>
    <w:qFormat/>
    <w:rsid w:val="00F11625"/>
    <w:rPr>
      <w:vertAlign w:val="superscript"/>
    </w:rPr>
  </w:style>
  <w:style w:type="character" w:customStyle="1" w:styleId="ListParagraphChar">
    <w:name w:val="List Paragraph Char"/>
    <w:aliases w:val="List Paragraph 1 Char,bullet 1 Char,Bullet L1 Char,Colorful List - Accent 11 Char,List Paragraph11 Char,bullet Char,Thang2 Char,List Paragraph12 Char,List Paragraph2 Char,Bullet 1 Char,bullet 2 Char,List Paragraph111 Char,1. Char"/>
    <w:link w:val="ListParagraph"/>
    <w:uiPriority w:val="34"/>
    <w:qFormat/>
    <w:rsid w:val="00AE4167"/>
  </w:style>
  <w:style w:type="table" w:styleId="TableGrid">
    <w:name w:val="Table Grid"/>
    <w:basedOn w:val="TableNormal"/>
    <w:uiPriority w:val="39"/>
    <w:rsid w:val="00851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A6009"/>
    <w:rPr>
      <w:i/>
      <w:iCs/>
    </w:rPr>
  </w:style>
  <w:style w:type="paragraph" w:styleId="BalloonText">
    <w:name w:val="Balloon Text"/>
    <w:basedOn w:val="Normal"/>
    <w:link w:val="BalloonTextChar"/>
    <w:uiPriority w:val="99"/>
    <w:semiHidden/>
    <w:unhideWhenUsed/>
    <w:rsid w:val="004A60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6009"/>
    <w:rPr>
      <w:rFonts w:ascii="Tahoma" w:hAnsi="Tahoma" w:cs="Tahoma"/>
      <w:sz w:val="16"/>
      <w:szCs w:val="16"/>
    </w:rPr>
  </w:style>
  <w:style w:type="paragraph" w:styleId="NormalWeb">
    <w:name w:val="Normal (Web)"/>
    <w:basedOn w:val="Normal"/>
    <w:link w:val="NormalWebChar"/>
    <w:uiPriority w:val="99"/>
    <w:unhideWhenUsed/>
    <w:rsid w:val="009B141C"/>
    <w:pPr>
      <w:spacing w:before="100" w:beforeAutospacing="1" w:after="100" w:afterAutospacing="1" w:line="240" w:lineRule="auto"/>
      <w:jc w:val="left"/>
    </w:pPr>
    <w:rPr>
      <w:rFonts w:eastAsia="Times New Roman" w:cs="Times New Roman"/>
      <w:sz w:val="24"/>
      <w:szCs w:val="24"/>
    </w:rPr>
  </w:style>
  <w:style w:type="character" w:customStyle="1" w:styleId="NormalWebChar">
    <w:name w:val="Normal (Web) Char"/>
    <w:link w:val="NormalWeb"/>
    <w:uiPriority w:val="99"/>
    <w:locked/>
    <w:rsid w:val="009B141C"/>
    <w:rPr>
      <w:rFonts w:ascii="Times New Roman" w:eastAsia="Times New Roman" w:hAnsi="Times New Roman" w:cs="Times New Roman"/>
      <w:sz w:val="24"/>
      <w:szCs w:val="24"/>
    </w:rPr>
  </w:style>
  <w:style w:type="paragraph" w:customStyle="1" w:styleId="Macdinh">
    <w:name w:val="Mac dinh"/>
    <w:basedOn w:val="Normal"/>
    <w:rsid w:val="008308DB"/>
    <w:pPr>
      <w:spacing w:before="60" w:after="60" w:line="400" w:lineRule="exact"/>
      <w:ind w:firstLine="720"/>
    </w:pPr>
    <w:rPr>
      <w:rFonts w:ascii=".VnTime" w:eastAsia="Times New Roman" w:hAnsi=".VnTime" w:cs="Times New Roman"/>
      <w:szCs w:val="20"/>
      <w:lang w:val="en-GB"/>
    </w:rPr>
  </w:style>
  <w:style w:type="table" w:styleId="GridTable1Light">
    <w:name w:val="Grid Table 1 Light"/>
    <w:basedOn w:val="TableNormal"/>
    <w:uiPriority w:val="46"/>
    <w:rsid w:val="00384E3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027924">
      <w:bodyDiv w:val="1"/>
      <w:marLeft w:val="0"/>
      <w:marRight w:val="0"/>
      <w:marTop w:val="0"/>
      <w:marBottom w:val="0"/>
      <w:divBdr>
        <w:top w:val="none" w:sz="0" w:space="0" w:color="auto"/>
        <w:left w:val="none" w:sz="0" w:space="0" w:color="auto"/>
        <w:bottom w:val="none" w:sz="0" w:space="0" w:color="auto"/>
        <w:right w:val="none" w:sz="0" w:space="0" w:color="auto"/>
      </w:divBdr>
    </w:div>
    <w:div w:id="718162902">
      <w:bodyDiv w:val="1"/>
      <w:marLeft w:val="0"/>
      <w:marRight w:val="0"/>
      <w:marTop w:val="0"/>
      <w:marBottom w:val="0"/>
      <w:divBdr>
        <w:top w:val="none" w:sz="0" w:space="0" w:color="auto"/>
        <w:left w:val="none" w:sz="0" w:space="0" w:color="auto"/>
        <w:bottom w:val="none" w:sz="0" w:space="0" w:color="auto"/>
        <w:right w:val="none" w:sz="0" w:space="0" w:color="auto"/>
      </w:divBdr>
    </w:div>
    <w:div w:id="1279526805">
      <w:bodyDiv w:val="1"/>
      <w:marLeft w:val="0"/>
      <w:marRight w:val="0"/>
      <w:marTop w:val="0"/>
      <w:marBottom w:val="0"/>
      <w:divBdr>
        <w:top w:val="none" w:sz="0" w:space="0" w:color="auto"/>
        <w:left w:val="none" w:sz="0" w:space="0" w:color="auto"/>
        <w:bottom w:val="none" w:sz="0" w:space="0" w:color="auto"/>
        <w:right w:val="none" w:sz="0" w:space="0" w:color="auto"/>
      </w:divBdr>
    </w:div>
    <w:div w:id="1662150084">
      <w:bodyDiv w:val="1"/>
      <w:marLeft w:val="0"/>
      <w:marRight w:val="0"/>
      <w:marTop w:val="0"/>
      <w:marBottom w:val="0"/>
      <w:divBdr>
        <w:top w:val="none" w:sz="0" w:space="0" w:color="auto"/>
        <w:left w:val="none" w:sz="0" w:space="0" w:color="auto"/>
        <w:bottom w:val="none" w:sz="0" w:space="0" w:color="auto"/>
        <w:right w:val="none" w:sz="0" w:space="0" w:color="auto"/>
      </w:divBdr>
    </w:div>
    <w:div w:id="178896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A5EAA-0F7E-461F-BC8A-640D3924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1240</TotalTime>
  <Pages>20</Pages>
  <Words>7183</Words>
  <Characters>40948</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UBCKNN</Company>
  <LinksUpToDate>false</LinksUpToDate>
  <CharactersWithSpaces>48035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 Chi Cong</dc:creator>
  <cp:lastModifiedBy>Administrator</cp:lastModifiedBy>
  <cp:revision>866</cp:revision>
  <cp:lastPrinted>2024-06-17T03:48:00Z</cp:lastPrinted>
  <dcterms:created xsi:type="dcterms:W3CDTF">2020-08-31T23:06:00Z</dcterms:created>
  <dcterms:modified xsi:type="dcterms:W3CDTF">2024-06-20T04:24:00Z</dcterms:modified>
</cp:coreProperties>
</file>